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EE7BC" w14:textId="77777777" w:rsidR="008420FA" w:rsidRDefault="008420FA" w:rsidP="008420FA"/>
    <w:bookmarkStart w:id="0" w:name="_MON_1113922202"/>
    <w:bookmarkEnd w:id="0"/>
    <w:p w14:paraId="54ED1E3E" w14:textId="77777777" w:rsidR="008420FA" w:rsidRDefault="008420FA" w:rsidP="008420FA">
      <w:pPr>
        <w:jc w:val="center"/>
      </w:pPr>
      <w:r>
        <w:object w:dxaOrig="5040" w:dyaOrig="3180" w14:anchorId="4DA7A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58.25pt" o:ole="">
            <v:imagedata r:id="rId8" o:title=""/>
          </v:shape>
          <o:OLEObject Type="Embed" ProgID="Word.Picture.8" ShapeID="_x0000_i1025" DrawAspect="Content" ObjectID="_1809420618" r:id="rId9"/>
        </w:object>
      </w:r>
    </w:p>
    <w:p w14:paraId="27AE0F9C" w14:textId="77777777" w:rsidR="008420FA" w:rsidRDefault="008420FA" w:rsidP="008420FA"/>
    <w:p w14:paraId="5B999A67" w14:textId="77777777" w:rsidR="008420FA" w:rsidRDefault="008420FA" w:rsidP="008420FA"/>
    <w:p w14:paraId="0D7561E1" w14:textId="77777777" w:rsidR="00560070" w:rsidRDefault="00560070" w:rsidP="00560070">
      <w:pPr>
        <w:pStyle w:val="Title"/>
        <w:pBdr>
          <w:bottom w:val="none" w:sz="0" w:space="0" w:color="auto"/>
        </w:pBdr>
        <w:jc w:val="center"/>
        <w:rPr>
          <w:b/>
          <w:color w:val="auto"/>
          <w:sz w:val="64"/>
          <w:szCs w:val="64"/>
        </w:rPr>
      </w:pPr>
      <w:r>
        <w:rPr>
          <w:b/>
          <w:color w:val="auto"/>
          <w:sz w:val="64"/>
          <w:szCs w:val="64"/>
        </w:rPr>
        <w:t>Explorer</w:t>
      </w:r>
      <w:r w:rsidR="00DA01A7">
        <w:rPr>
          <w:b/>
          <w:color w:val="auto"/>
          <w:sz w:val="64"/>
          <w:szCs w:val="64"/>
        </w:rPr>
        <w:t xml:space="preserve"> </w:t>
      </w:r>
    </w:p>
    <w:p w14:paraId="2EC54D3E" w14:textId="435A754B" w:rsidR="00A30D3A" w:rsidRPr="008420FA" w:rsidRDefault="0056003B" w:rsidP="00560070">
      <w:pPr>
        <w:pStyle w:val="Title"/>
        <w:pBdr>
          <w:bottom w:val="none" w:sz="0" w:space="0" w:color="auto"/>
        </w:pBdr>
        <w:jc w:val="center"/>
        <w:rPr>
          <w:b/>
          <w:color w:val="auto"/>
          <w:sz w:val="64"/>
          <w:szCs w:val="64"/>
        </w:rPr>
      </w:pPr>
      <w:r>
        <w:rPr>
          <w:b/>
          <w:color w:val="auto"/>
          <w:sz w:val="64"/>
          <w:szCs w:val="64"/>
        </w:rPr>
        <w:t>M</w:t>
      </w:r>
      <w:r w:rsidR="00560070">
        <w:rPr>
          <w:b/>
          <w:color w:val="auto"/>
          <w:sz w:val="64"/>
          <w:szCs w:val="64"/>
        </w:rPr>
        <w:t>agnetometer</w:t>
      </w:r>
    </w:p>
    <w:p w14:paraId="6231059C" w14:textId="4C15A0C3" w:rsidR="008420FA" w:rsidRPr="008420FA" w:rsidRDefault="008420FA" w:rsidP="008420FA">
      <w:pPr>
        <w:pStyle w:val="Title"/>
        <w:pBdr>
          <w:bottom w:val="none" w:sz="0" w:space="0" w:color="auto"/>
        </w:pBdr>
        <w:jc w:val="center"/>
        <w:rPr>
          <w:b/>
          <w:color w:val="auto"/>
          <w:sz w:val="64"/>
          <w:szCs w:val="64"/>
        </w:rPr>
      </w:pPr>
    </w:p>
    <w:p w14:paraId="0DB11375" w14:textId="77777777" w:rsidR="008420FA" w:rsidRDefault="008420FA" w:rsidP="008420FA">
      <w:pPr>
        <w:jc w:val="center"/>
        <w:rPr>
          <w:b/>
          <w:sz w:val="32"/>
          <w:szCs w:val="32"/>
        </w:rPr>
      </w:pPr>
    </w:p>
    <w:p w14:paraId="5D44248D" w14:textId="531A8C8A" w:rsidR="008420FA" w:rsidRDefault="008420FA" w:rsidP="008420FA">
      <w:pPr>
        <w:jc w:val="center"/>
        <w:rPr>
          <w:b/>
          <w:sz w:val="32"/>
          <w:szCs w:val="32"/>
        </w:rPr>
      </w:pPr>
      <w:r>
        <w:rPr>
          <w:b/>
          <w:sz w:val="32"/>
          <w:szCs w:val="32"/>
        </w:rPr>
        <w:t xml:space="preserve">Quick Start </w:t>
      </w:r>
      <w:r w:rsidR="008109FE">
        <w:rPr>
          <w:b/>
          <w:sz w:val="32"/>
          <w:szCs w:val="32"/>
        </w:rPr>
        <w:t>Guide</w:t>
      </w:r>
    </w:p>
    <w:p w14:paraId="1A3B2624" w14:textId="40E2DC67" w:rsidR="008420FA" w:rsidRPr="001F0659" w:rsidRDefault="00582021" w:rsidP="008420FA">
      <w:pPr>
        <w:jc w:val="center"/>
        <w:rPr>
          <w:rStyle w:val="Strong"/>
        </w:rPr>
      </w:pPr>
      <w:r>
        <w:rPr>
          <w:rStyle w:val="Strong"/>
        </w:rPr>
        <w:t>Rev. 202</w:t>
      </w:r>
      <w:r w:rsidR="00C466C4">
        <w:rPr>
          <w:rStyle w:val="Strong"/>
        </w:rPr>
        <w:t>5</w:t>
      </w:r>
      <w:r>
        <w:rPr>
          <w:rStyle w:val="Strong"/>
        </w:rPr>
        <w:t>-0</w:t>
      </w:r>
      <w:r w:rsidR="005A3323">
        <w:rPr>
          <w:rStyle w:val="Strong"/>
        </w:rPr>
        <w:t>5</w:t>
      </w:r>
    </w:p>
    <w:p w14:paraId="6A3302A6" w14:textId="77777777" w:rsidR="008420FA" w:rsidRDefault="008420FA">
      <w:pPr>
        <w:rPr>
          <w:b/>
        </w:rPr>
      </w:pPr>
    </w:p>
    <w:p w14:paraId="6D012600" w14:textId="77777777" w:rsidR="008420FA" w:rsidRDefault="008420FA">
      <w:pPr>
        <w:rPr>
          <w:b/>
        </w:rPr>
      </w:pPr>
    </w:p>
    <w:p w14:paraId="601BB061" w14:textId="77777777" w:rsidR="008420FA" w:rsidRDefault="008420FA">
      <w:pPr>
        <w:rPr>
          <w:b/>
        </w:rPr>
      </w:pPr>
    </w:p>
    <w:p w14:paraId="214A661C" w14:textId="1CA689A5" w:rsidR="008420FA" w:rsidRPr="00F64AD2" w:rsidRDefault="008420FA" w:rsidP="00C53A9B">
      <w:pPr>
        <w:spacing w:after="120" w:line="240" w:lineRule="auto"/>
        <w:ind w:left="720"/>
      </w:pPr>
      <w:r w:rsidRPr="0095576C">
        <w:rPr>
          <w:rFonts w:ascii="Verdana" w:hAnsi="Verdana"/>
          <w:b/>
        </w:rPr>
        <w:t>Marine Magnetics Corp</w:t>
      </w:r>
      <w:r>
        <w:rPr>
          <w:rFonts w:ascii="Verdana" w:hAnsi="Verdana"/>
          <w:b/>
        </w:rPr>
        <w:tab/>
      </w:r>
      <w:r>
        <w:rPr>
          <w:rFonts w:ascii="Verdana" w:hAnsi="Verdana"/>
          <w:b/>
        </w:rPr>
        <w:tab/>
      </w:r>
      <w:r>
        <w:rPr>
          <w:rFonts w:ascii="Verdana" w:hAnsi="Verdana"/>
          <w:b/>
        </w:rPr>
        <w:tab/>
      </w:r>
      <w:r>
        <w:rPr>
          <w:rFonts w:ascii="Verdana" w:hAnsi="Verdana"/>
          <w:b/>
        </w:rPr>
        <w:tab/>
      </w:r>
      <w:r w:rsidRPr="00F64AD2">
        <w:t>Tel:</w:t>
      </w:r>
      <w:r>
        <w:t xml:space="preserve"> </w:t>
      </w:r>
      <w:r w:rsidR="006A078F">
        <w:tab/>
      </w:r>
      <w:r w:rsidRPr="00F64AD2">
        <w:t>+1 905 479-9727</w:t>
      </w:r>
      <w:r w:rsidR="00FB3B1C">
        <w:tab/>
        <w:t>F</w:t>
      </w:r>
      <w:r>
        <w:t>ax: 905 479-9484</w:t>
      </w:r>
    </w:p>
    <w:p w14:paraId="3E3C1717" w14:textId="043E113C" w:rsidR="008420FA" w:rsidRPr="00687FFA" w:rsidRDefault="008420FA" w:rsidP="00C53A9B">
      <w:pPr>
        <w:spacing w:after="120" w:line="240" w:lineRule="auto"/>
        <w:ind w:left="720"/>
      </w:pPr>
      <w:r w:rsidRPr="00687FFA">
        <w:t xml:space="preserve">135 SPY Court </w:t>
      </w:r>
      <w:r>
        <w:tab/>
      </w:r>
      <w:r>
        <w:tab/>
      </w:r>
      <w:r>
        <w:tab/>
      </w:r>
      <w:r>
        <w:tab/>
      </w:r>
      <w:r>
        <w:tab/>
      </w:r>
      <w:r w:rsidRPr="00F64AD2">
        <w:t>Email:</w:t>
      </w:r>
      <w:r w:rsidRPr="00F64AD2">
        <w:tab/>
      </w:r>
      <w:hyperlink r:id="rId10" w:history="1">
        <w:r w:rsidRPr="00F64AD2">
          <w:rPr>
            <w:rStyle w:val="Hyperlink"/>
          </w:rPr>
          <w:t>support@marinemagnetics.com</w:t>
        </w:r>
      </w:hyperlink>
    </w:p>
    <w:p w14:paraId="224E9BCF" w14:textId="5C27E05F" w:rsidR="008420FA" w:rsidRPr="00687FFA" w:rsidRDefault="008420FA" w:rsidP="00C53A9B">
      <w:pPr>
        <w:spacing w:after="120" w:line="240" w:lineRule="auto"/>
        <w:ind w:left="720"/>
      </w:pPr>
      <w:r w:rsidRPr="00687FFA">
        <w:t xml:space="preserve">Markham, ON </w:t>
      </w:r>
      <w:r>
        <w:tab/>
      </w:r>
      <w:r>
        <w:tab/>
      </w:r>
      <w:r>
        <w:tab/>
      </w:r>
      <w:r>
        <w:tab/>
      </w:r>
      <w:r>
        <w:tab/>
        <w:t xml:space="preserve">URL: </w:t>
      </w:r>
      <w:r w:rsidR="006A078F">
        <w:tab/>
      </w:r>
      <w:r>
        <w:t>www.marinemagnetics.com</w:t>
      </w:r>
    </w:p>
    <w:p w14:paraId="3CBC0E7E" w14:textId="77777777" w:rsidR="008420FA" w:rsidRDefault="008420FA" w:rsidP="00C53A9B">
      <w:pPr>
        <w:spacing w:after="120" w:line="240" w:lineRule="auto"/>
        <w:ind w:left="720"/>
      </w:pPr>
      <w:r w:rsidRPr="00F64AD2">
        <w:t>L3R 5H6 Canada</w:t>
      </w:r>
    </w:p>
    <w:p w14:paraId="1584DDC1" w14:textId="77777777" w:rsidR="008420FA" w:rsidRDefault="008420FA" w:rsidP="008420FA">
      <w:pPr>
        <w:spacing w:after="120" w:line="240" w:lineRule="auto"/>
      </w:pPr>
    </w:p>
    <w:p w14:paraId="253BF0C2" w14:textId="77777777" w:rsidR="008420FA" w:rsidRDefault="008420FA" w:rsidP="008420FA">
      <w:pPr>
        <w:spacing w:after="120" w:line="240" w:lineRule="auto"/>
        <w:sectPr w:rsidR="008420FA" w:rsidSect="00AF1D21">
          <w:footerReference w:type="default" r:id="rId11"/>
          <w:pgSz w:w="12240" w:h="15840" w:code="1"/>
          <w:pgMar w:top="1440" w:right="1440" w:bottom="1440" w:left="1440" w:header="720" w:footer="720" w:gutter="0"/>
          <w:pgNumType w:fmt="upperRoman" w:start="1"/>
          <w:cols w:space="720"/>
          <w:docGrid w:linePitch="360"/>
        </w:sectPr>
      </w:pPr>
    </w:p>
    <w:sdt>
      <w:sdtPr>
        <w:rPr>
          <w:rFonts w:asciiTheme="minorHAnsi" w:eastAsiaTheme="minorHAnsi" w:hAnsiTheme="minorHAnsi" w:cstheme="minorBidi"/>
          <w:color w:val="auto"/>
          <w:sz w:val="18"/>
          <w:szCs w:val="22"/>
        </w:rPr>
        <w:id w:val="496540570"/>
        <w:docPartObj>
          <w:docPartGallery w:val="Table of Contents"/>
          <w:docPartUnique/>
        </w:docPartObj>
      </w:sdtPr>
      <w:sdtEndPr>
        <w:rPr>
          <w:b/>
          <w:bCs/>
          <w:noProof/>
          <w:sz w:val="16"/>
        </w:rPr>
      </w:sdtEndPr>
      <w:sdtContent>
        <w:p w14:paraId="2F2543F1" w14:textId="3A453B64" w:rsidR="006C19DB" w:rsidRDefault="006C19DB">
          <w:pPr>
            <w:pStyle w:val="TOCHeading"/>
          </w:pPr>
          <w:r>
            <w:t>Contents</w:t>
          </w:r>
        </w:p>
        <w:p w14:paraId="35A4315E" w14:textId="755ED191" w:rsidR="00A83ABF" w:rsidRDefault="006C19DB">
          <w:pPr>
            <w:pStyle w:val="TOC1"/>
            <w:tabs>
              <w:tab w:val="left" w:pos="360"/>
              <w:tab w:val="right" w:leader="dot" w:pos="10070"/>
            </w:tabs>
            <w:rPr>
              <w:rFonts w:eastAsiaTheme="minorEastAsia"/>
              <w:noProof/>
              <w:kern w:val="2"/>
              <w:sz w:val="24"/>
              <w:szCs w:val="24"/>
              <w:lang w:val="en-CA" w:eastAsia="en-CA"/>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7612410" w:history="1">
            <w:r w:rsidR="00A83ABF" w:rsidRPr="00674E5F">
              <w:rPr>
                <w:rStyle w:val="Hyperlink"/>
                <w:noProof/>
              </w:rPr>
              <w:t>1</w:t>
            </w:r>
            <w:r w:rsidR="00A83ABF">
              <w:rPr>
                <w:rFonts w:eastAsiaTheme="minorEastAsia"/>
                <w:noProof/>
                <w:kern w:val="2"/>
                <w:sz w:val="24"/>
                <w:szCs w:val="24"/>
                <w:lang w:val="en-CA" w:eastAsia="en-CA"/>
                <w14:ligatures w14:val="standardContextual"/>
              </w:rPr>
              <w:tab/>
            </w:r>
            <w:r w:rsidR="00A83ABF" w:rsidRPr="00674E5F">
              <w:rPr>
                <w:rStyle w:val="Hyperlink"/>
                <w:noProof/>
              </w:rPr>
              <w:t>Introduction</w:t>
            </w:r>
            <w:r w:rsidR="00A83ABF">
              <w:rPr>
                <w:noProof/>
                <w:webHidden/>
              </w:rPr>
              <w:tab/>
            </w:r>
            <w:r w:rsidR="00A83ABF">
              <w:rPr>
                <w:noProof/>
                <w:webHidden/>
              </w:rPr>
              <w:fldChar w:fldCharType="begin"/>
            </w:r>
            <w:r w:rsidR="00A83ABF">
              <w:rPr>
                <w:noProof/>
                <w:webHidden/>
              </w:rPr>
              <w:instrText xml:space="preserve"> PAGEREF _Toc197612410 \h </w:instrText>
            </w:r>
            <w:r w:rsidR="00A83ABF">
              <w:rPr>
                <w:noProof/>
                <w:webHidden/>
              </w:rPr>
            </w:r>
            <w:r w:rsidR="00A83ABF">
              <w:rPr>
                <w:noProof/>
                <w:webHidden/>
              </w:rPr>
              <w:fldChar w:fldCharType="separate"/>
            </w:r>
            <w:r w:rsidR="00493697">
              <w:rPr>
                <w:noProof/>
                <w:webHidden/>
              </w:rPr>
              <w:t>2</w:t>
            </w:r>
            <w:r w:rsidR="00A83ABF">
              <w:rPr>
                <w:noProof/>
                <w:webHidden/>
              </w:rPr>
              <w:fldChar w:fldCharType="end"/>
            </w:r>
          </w:hyperlink>
        </w:p>
        <w:p w14:paraId="7706AD53" w14:textId="2F512328"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11" w:history="1">
            <w:r w:rsidRPr="00674E5F">
              <w:rPr>
                <w:rStyle w:val="Hyperlink"/>
                <w:noProof/>
              </w:rPr>
              <w:t>1.1</w:t>
            </w:r>
            <w:r>
              <w:rPr>
                <w:rFonts w:eastAsiaTheme="minorEastAsia"/>
                <w:noProof/>
                <w:kern w:val="2"/>
                <w:sz w:val="24"/>
                <w:szCs w:val="24"/>
                <w:lang w:val="en-CA" w:eastAsia="en-CA"/>
                <w14:ligatures w14:val="standardContextual"/>
              </w:rPr>
              <w:tab/>
            </w:r>
            <w:r w:rsidRPr="00674E5F">
              <w:rPr>
                <w:rStyle w:val="Hyperlink"/>
                <w:noProof/>
              </w:rPr>
              <w:t>Magnetometer sensor technology</w:t>
            </w:r>
            <w:r>
              <w:rPr>
                <w:noProof/>
                <w:webHidden/>
              </w:rPr>
              <w:tab/>
            </w:r>
            <w:r>
              <w:rPr>
                <w:noProof/>
                <w:webHidden/>
              </w:rPr>
              <w:fldChar w:fldCharType="begin"/>
            </w:r>
            <w:r>
              <w:rPr>
                <w:noProof/>
                <w:webHidden/>
              </w:rPr>
              <w:instrText xml:space="preserve"> PAGEREF _Toc197612411 \h </w:instrText>
            </w:r>
            <w:r>
              <w:rPr>
                <w:noProof/>
                <w:webHidden/>
              </w:rPr>
            </w:r>
            <w:r>
              <w:rPr>
                <w:noProof/>
                <w:webHidden/>
              </w:rPr>
              <w:fldChar w:fldCharType="separate"/>
            </w:r>
            <w:r w:rsidR="00493697">
              <w:rPr>
                <w:noProof/>
                <w:webHidden/>
              </w:rPr>
              <w:t>2</w:t>
            </w:r>
            <w:r>
              <w:rPr>
                <w:noProof/>
                <w:webHidden/>
              </w:rPr>
              <w:fldChar w:fldCharType="end"/>
            </w:r>
          </w:hyperlink>
        </w:p>
        <w:p w14:paraId="5634429C" w14:textId="6624D17A"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12" w:history="1">
            <w:r w:rsidRPr="00674E5F">
              <w:rPr>
                <w:rStyle w:val="Hyperlink"/>
                <w:noProof/>
              </w:rPr>
              <w:t>2</w:t>
            </w:r>
            <w:r>
              <w:rPr>
                <w:rFonts w:eastAsiaTheme="minorEastAsia"/>
                <w:noProof/>
                <w:kern w:val="2"/>
                <w:sz w:val="24"/>
                <w:szCs w:val="24"/>
                <w:lang w:val="en-CA" w:eastAsia="en-CA"/>
                <w14:ligatures w14:val="standardContextual"/>
              </w:rPr>
              <w:tab/>
            </w:r>
            <w:r w:rsidRPr="00674E5F">
              <w:rPr>
                <w:rStyle w:val="Hyperlink"/>
                <w:noProof/>
              </w:rPr>
              <w:t>Connection diagram</w:t>
            </w:r>
            <w:r>
              <w:rPr>
                <w:noProof/>
                <w:webHidden/>
              </w:rPr>
              <w:tab/>
            </w:r>
            <w:r>
              <w:rPr>
                <w:noProof/>
                <w:webHidden/>
              </w:rPr>
              <w:fldChar w:fldCharType="begin"/>
            </w:r>
            <w:r>
              <w:rPr>
                <w:noProof/>
                <w:webHidden/>
              </w:rPr>
              <w:instrText xml:space="preserve"> PAGEREF _Toc197612412 \h </w:instrText>
            </w:r>
            <w:r>
              <w:rPr>
                <w:noProof/>
                <w:webHidden/>
              </w:rPr>
            </w:r>
            <w:r>
              <w:rPr>
                <w:noProof/>
                <w:webHidden/>
              </w:rPr>
              <w:fldChar w:fldCharType="separate"/>
            </w:r>
            <w:r w:rsidR="00493697">
              <w:rPr>
                <w:noProof/>
                <w:webHidden/>
              </w:rPr>
              <w:t>3</w:t>
            </w:r>
            <w:r>
              <w:rPr>
                <w:noProof/>
                <w:webHidden/>
              </w:rPr>
              <w:fldChar w:fldCharType="end"/>
            </w:r>
          </w:hyperlink>
        </w:p>
        <w:p w14:paraId="2DEC4572" w14:textId="67A5C6E8"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13" w:history="1">
            <w:r w:rsidRPr="00674E5F">
              <w:rPr>
                <w:rStyle w:val="Hyperlink"/>
                <w:noProof/>
              </w:rPr>
              <w:t>2.1</w:t>
            </w:r>
            <w:r>
              <w:rPr>
                <w:rFonts w:eastAsiaTheme="minorEastAsia"/>
                <w:noProof/>
                <w:kern w:val="2"/>
                <w:sz w:val="24"/>
                <w:szCs w:val="24"/>
                <w:lang w:val="en-CA" w:eastAsia="en-CA"/>
                <w14:ligatures w14:val="standardContextual"/>
              </w:rPr>
              <w:tab/>
            </w:r>
            <w:r w:rsidRPr="00674E5F">
              <w:rPr>
                <w:rStyle w:val="Hyperlink"/>
                <w:noProof/>
              </w:rPr>
              <w:t>RS-232 Interface</w:t>
            </w:r>
            <w:r>
              <w:rPr>
                <w:noProof/>
                <w:webHidden/>
              </w:rPr>
              <w:tab/>
            </w:r>
            <w:r>
              <w:rPr>
                <w:noProof/>
                <w:webHidden/>
              </w:rPr>
              <w:fldChar w:fldCharType="begin"/>
            </w:r>
            <w:r>
              <w:rPr>
                <w:noProof/>
                <w:webHidden/>
              </w:rPr>
              <w:instrText xml:space="preserve"> PAGEREF _Toc197612413 \h </w:instrText>
            </w:r>
            <w:r>
              <w:rPr>
                <w:noProof/>
                <w:webHidden/>
              </w:rPr>
            </w:r>
            <w:r>
              <w:rPr>
                <w:noProof/>
                <w:webHidden/>
              </w:rPr>
              <w:fldChar w:fldCharType="separate"/>
            </w:r>
            <w:r w:rsidR="00493697">
              <w:rPr>
                <w:noProof/>
                <w:webHidden/>
              </w:rPr>
              <w:t>3</w:t>
            </w:r>
            <w:r>
              <w:rPr>
                <w:noProof/>
                <w:webHidden/>
              </w:rPr>
              <w:fldChar w:fldCharType="end"/>
            </w:r>
          </w:hyperlink>
        </w:p>
        <w:p w14:paraId="5C30FA08" w14:textId="0C4D85BF"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14" w:history="1">
            <w:r w:rsidRPr="00674E5F">
              <w:rPr>
                <w:rStyle w:val="Hyperlink"/>
                <w:noProof/>
              </w:rPr>
              <w:t>2.2</w:t>
            </w:r>
            <w:r>
              <w:rPr>
                <w:rFonts w:eastAsiaTheme="minorEastAsia"/>
                <w:noProof/>
                <w:kern w:val="2"/>
                <w:sz w:val="24"/>
                <w:szCs w:val="24"/>
                <w:lang w:val="en-CA" w:eastAsia="en-CA"/>
                <w14:ligatures w14:val="standardContextual"/>
              </w:rPr>
              <w:tab/>
            </w:r>
            <w:r w:rsidRPr="00674E5F">
              <w:rPr>
                <w:rStyle w:val="Hyperlink"/>
                <w:noProof/>
              </w:rPr>
              <w:t>Electrical Specifications</w:t>
            </w:r>
            <w:r>
              <w:rPr>
                <w:noProof/>
                <w:webHidden/>
              </w:rPr>
              <w:tab/>
            </w:r>
            <w:r>
              <w:rPr>
                <w:noProof/>
                <w:webHidden/>
              </w:rPr>
              <w:fldChar w:fldCharType="begin"/>
            </w:r>
            <w:r>
              <w:rPr>
                <w:noProof/>
                <w:webHidden/>
              </w:rPr>
              <w:instrText xml:space="preserve"> PAGEREF _Toc197612414 \h </w:instrText>
            </w:r>
            <w:r>
              <w:rPr>
                <w:noProof/>
                <w:webHidden/>
              </w:rPr>
            </w:r>
            <w:r>
              <w:rPr>
                <w:noProof/>
                <w:webHidden/>
              </w:rPr>
              <w:fldChar w:fldCharType="separate"/>
            </w:r>
            <w:r w:rsidR="00493697">
              <w:rPr>
                <w:noProof/>
                <w:webHidden/>
              </w:rPr>
              <w:t>4</w:t>
            </w:r>
            <w:r>
              <w:rPr>
                <w:noProof/>
                <w:webHidden/>
              </w:rPr>
              <w:fldChar w:fldCharType="end"/>
            </w:r>
          </w:hyperlink>
        </w:p>
        <w:p w14:paraId="5DF4FA05" w14:textId="3A9924E3"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15" w:history="1">
            <w:r w:rsidRPr="00674E5F">
              <w:rPr>
                <w:rStyle w:val="Hyperlink"/>
                <w:noProof/>
              </w:rPr>
              <w:t>2.3</w:t>
            </w:r>
            <w:r>
              <w:rPr>
                <w:rFonts w:eastAsiaTheme="minorEastAsia"/>
                <w:noProof/>
                <w:kern w:val="2"/>
                <w:sz w:val="24"/>
                <w:szCs w:val="24"/>
                <w:lang w:val="en-CA" w:eastAsia="en-CA"/>
                <w14:ligatures w14:val="standardContextual"/>
              </w:rPr>
              <w:tab/>
            </w:r>
            <w:r w:rsidRPr="00674E5F">
              <w:rPr>
                <w:rStyle w:val="Hyperlink"/>
                <w:noProof/>
              </w:rPr>
              <w:t>Pressure Sensor (optional)</w:t>
            </w:r>
            <w:r>
              <w:rPr>
                <w:noProof/>
                <w:webHidden/>
              </w:rPr>
              <w:tab/>
            </w:r>
            <w:r>
              <w:rPr>
                <w:noProof/>
                <w:webHidden/>
              </w:rPr>
              <w:fldChar w:fldCharType="begin"/>
            </w:r>
            <w:r>
              <w:rPr>
                <w:noProof/>
                <w:webHidden/>
              </w:rPr>
              <w:instrText xml:space="preserve"> PAGEREF _Toc197612415 \h </w:instrText>
            </w:r>
            <w:r>
              <w:rPr>
                <w:noProof/>
                <w:webHidden/>
              </w:rPr>
            </w:r>
            <w:r>
              <w:rPr>
                <w:noProof/>
                <w:webHidden/>
              </w:rPr>
              <w:fldChar w:fldCharType="separate"/>
            </w:r>
            <w:r w:rsidR="00493697">
              <w:rPr>
                <w:noProof/>
                <w:webHidden/>
              </w:rPr>
              <w:t>4</w:t>
            </w:r>
            <w:r>
              <w:rPr>
                <w:noProof/>
                <w:webHidden/>
              </w:rPr>
              <w:fldChar w:fldCharType="end"/>
            </w:r>
          </w:hyperlink>
        </w:p>
        <w:p w14:paraId="1A2867FD" w14:textId="5F711A29"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16" w:history="1">
            <w:r w:rsidRPr="00674E5F">
              <w:rPr>
                <w:rStyle w:val="Hyperlink"/>
                <w:noProof/>
              </w:rPr>
              <w:t>3</w:t>
            </w:r>
            <w:r>
              <w:rPr>
                <w:rFonts w:eastAsiaTheme="minorEastAsia"/>
                <w:noProof/>
                <w:kern w:val="2"/>
                <w:sz w:val="24"/>
                <w:szCs w:val="24"/>
                <w:lang w:val="en-CA" w:eastAsia="en-CA"/>
                <w14:ligatures w14:val="standardContextual"/>
              </w:rPr>
              <w:tab/>
            </w:r>
            <w:r w:rsidRPr="00674E5F">
              <w:rPr>
                <w:rStyle w:val="Hyperlink"/>
                <w:noProof/>
              </w:rPr>
              <w:t>Layback distance estimation for optimal magnetometer positions</w:t>
            </w:r>
            <w:r>
              <w:rPr>
                <w:noProof/>
                <w:webHidden/>
              </w:rPr>
              <w:tab/>
            </w:r>
            <w:r>
              <w:rPr>
                <w:noProof/>
                <w:webHidden/>
              </w:rPr>
              <w:fldChar w:fldCharType="begin"/>
            </w:r>
            <w:r>
              <w:rPr>
                <w:noProof/>
                <w:webHidden/>
              </w:rPr>
              <w:instrText xml:space="preserve"> PAGEREF _Toc197612416 \h </w:instrText>
            </w:r>
            <w:r>
              <w:rPr>
                <w:noProof/>
                <w:webHidden/>
              </w:rPr>
            </w:r>
            <w:r>
              <w:rPr>
                <w:noProof/>
                <w:webHidden/>
              </w:rPr>
              <w:fldChar w:fldCharType="separate"/>
            </w:r>
            <w:r w:rsidR="00493697">
              <w:rPr>
                <w:noProof/>
                <w:webHidden/>
              </w:rPr>
              <w:t>5</w:t>
            </w:r>
            <w:r>
              <w:rPr>
                <w:noProof/>
                <w:webHidden/>
              </w:rPr>
              <w:fldChar w:fldCharType="end"/>
            </w:r>
          </w:hyperlink>
        </w:p>
        <w:p w14:paraId="1B2A040B" w14:textId="19B4231C"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17" w:history="1">
            <w:r w:rsidRPr="00674E5F">
              <w:rPr>
                <w:rStyle w:val="Hyperlink"/>
                <w:noProof/>
              </w:rPr>
              <w:t>4</w:t>
            </w:r>
            <w:r>
              <w:rPr>
                <w:rFonts w:eastAsiaTheme="minorEastAsia"/>
                <w:noProof/>
                <w:kern w:val="2"/>
                <w:sz w:val="24"/>
                <w:szCs w:val="24"/>
                <w:lang w:val="en-CA" w:eastAsia="en-CA"/>
                <w14:ligatures w14:val="standardContextual"/>
              </w:rPr>
              <w:tab/>
            </w:r>
            <w:r w:rsidRPr="00674E5F">
              <w:rPr>
                <w:rStyle w:val="Hyperlink"/>
                <w:noProof/>
              </w:rPr>
              <w:t>Operating the Explorer system using BOB Software</w:t>
            </w:r>
            <w:r>
              <w:rPr>
                <w:noProof/>
                <w:webHidden/>
              </w:rPr>
              <w:tab/>
            </w:r>
            <w:r>
              <w:rPr>
                <w:noProof/>
                <w:webHidden/>
              </w:rPr>
              <w:fldChar w:fldCharType="begin"/>
            </w:r>
            <w:r>
              <w:rPr>
                <w:noProof/>
                <w:webHidden/>
              </w:rPr>
              <w:instrText xml:space="preserve"> PAGEREF _Toc197612417 \h </w:instrText>
            </w:r>
            <w:r>
              <w:rPr>
                <w:noProof/>
                <w:webHidden/>
              </w:rPr>
            </w:r>
            <w:r>
              <w:rPr>
                <w:noProof/>
                <w:webHidden/>
              </w:rPr>
              <w:fldChar w:fldCharType="separate"/>
            </w:r>
            <w:r w:rsidR="00493697">
              <w:rPr>
                <w:noProof/>
                <w:webHidden/>
              </w:rPr>
              <w:t>6</w:t>
            </w:r>
            <w:r>
              <w:rPr>
                <w:noProof/>
                <w:webHidden/>
              </w:rPr>
              <w:fldChar w:fldCharType="end"/>
            </w:r>
          </w:hyperlink>
        </w:p>
        <w:p w14:paraId="35E9D723" w14:textId="3B59A04E"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18" w:history="1">
            <w:r w:rsidRPr="00674E5F">
              <w:rPr>
                <w:rStyle w:val="Hyperlink"/>
                <w:noProof/>
              </w:rPr>
              <w:t>5</w:t>
            </w:r>
            <w:r>
              <w:rPr>
                <w:rFonts w:eastAsiaTheme="minorEastAsia"/>
                <w:noProof/>
                <w:kern w:val="2"/>
                <w:sz w:val="24"/>
                <w:szCs w:val="24"/>
                <w:lang w:val="en-CA" w:eastAsia="en-CA"/>
                <w14:ligatures w14:val="standardContextual"/>
              </w:rPr>
              <w:tab/>
            </w:r>
            <w:r w:rsidRPr="00674E5F">
              <w:rPr>
                <w:rStyle w:val="Hyperlink"/>
                <w:noProof/>
              </w:rPr>
              <w:t>Magnetometer data display in BOB</w:t>
            </w:r>
            <w:r>
              <w:rPr>
                <w:noProof/>
                <w:webHidden/>
              </w:rPr>
              <w:tab/>
            </w:r>
            <w:r>
              <w:rPr>
                <w:noProof/>
                <w:webHidden/>
              </w:rPr>
              <w:fldChar w:fldCharType="begin"/>
            </w:r>
            <w:r>
              <w:rPr>
                <w:noProof/>
                <w:webHidden/>
              </w:rPr>
              <w:instrText xml:space="preserve"> PAGEREF _Toc197612418 \h </w:instrText>
            </w:r>
            <w:r>
              <w:rPr>
                <w:noProof/>
                <w:webHidden/>
              </w:rPr>
            </w:r>
            <w:r>
              <w:rPr>
                <w:noProof/>
                <w:webHidden/>
              </w:rPr>
              <w:fldChar w:fldCharType="separate"/>
            </w:r>
            <w:r w:rsidR="00493697">
              <w:rPr>
                <w:noProof/>
                <w:webHidden/>
              </w:rPr>
              <w:t>9</w:t>
            </w:r>
            <w:r>
              <w:rPr>
                <w:noProof/>
                <w:webHidden/>
              </w:rPr>
              <w:fldChar w:fldCharType="end"/>
            </w:r>
          </w:hyperlink>
        </w:p>
        <w:p w14:paraId="66EF3BF2" w14:textId="3B855731"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19" w:history="1">
            <w:r w:rsidRPr="00674E5F">
              <w:rPr>
                <w:rStyle w:val="Hyperlink"/>
                <w:noProof/>
              </w:rPr>
              <w:t>5.1</w:t>
            </w:r>
            <w:r>
              <w:rPr>
                <w:rFonts w:eastAsiaTheme="minorEastAsia"/>
                <w:noProof/>
                <w:kern w:val="2"/>
                <w:sz w:val="24"/>
                <w:szCs w:val="24"/>
                <w:lang w:val="en-CA" w:eastAsia="en-CA"/>
                <w14:ligatures w14:val="standardContextual"/>
              </w:rPr>
              <w:tab/>
            </w:r>
            <w:r w:rsidRPr="00674E5F">
              <w:rPr>
                <w:rStyle w:val="Hyperlink"/>
                <w:noProof/>
              </w:rPr>
              <w:t>Profile Plot: Real-time and Review panes</w:t>
            </w:r>
            <w:r>
              <w:rPr>
                <w:noProof/>
                <w:webHidden/>
              </w:rPr>
              <w:tab/>
            </w:r>
            <w:r>
              <w:rPr>
                <w:noProof/>
                <w:webHidden/>
              </w:rPr>
              <w:fldChar w:fldCharType="begin"/>
            </w:r>
            <w:r>
              <w:rPr>
                <w:noProof/>
                <w:webHidden/>
              </w:rPr>
              <w:instrText xml:space="preserve"> PAGEREF _Toc197612419 \h </w:instrText>
            </w:r>
            <w:r>
              <w:rPr>
                <w:noProof/>
                <w:webHidden/>
              </w:rPr>
            </w:r>
            <w:r>
              <w:rPr>
                <w:noProof/>
                <w:webHidden/>
              </w:rPr>
              <w:fldChar w:fldCharType="separate"/>
            </w:r>
            <w:r w:rsidR="00493697">
              <w:rPr>
                <w:noProof/>
                <w:webHidden/>
              </w:rPr>
              <w:t>10</w:t>
            </w:r>
            <w:r>
              <w:rPr>
                <w:noProof/>
                <w:webHidden/>
              </w:rPr>
              <w:fldChar w:fldCharType="end"/>
            </w:r>
          </w:hyperlink>
        </w:p>
        <w:p w14:paraId="02DB91C7" w14:textId="0856EE1D"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20" w:history="1">
            <w:r w:rsidRPr="00674E5F">
              <w:rPr>
                <w:rStyle w:val="Hyperlink"/>
                <w:noProof/>
              </w:rPr>
              <w:t>5.2</w:t>
            </w:r>
            <w:r>
              <w:rPr>
                <w:rFonts w:eastAsiaTheme="minorEastAsia"/>
                <w:noProof/>
                <w:kern w:val="2"/>
                <w:sz w:val="24"/>
                <w:szCs w:val="24"/>
                <w:lang w:val="en-CA" w:eastAsia="en-CA"/>
                <w14:ligatures w14:val="standardContextual"/>
              </w:rPr>
              <w:tab/>
            </w:r>
            <w:r w:rsidRPr="00674E5F">
              <w:rPr>
                <w:rStyle w:val="Hyperlink"/>
                <w:noProof/>
              </w:rPr>
              <w:t>Explorer data in a lab setting</w:t>
            </w:r>
            <w:r>
              <w:rPr>
                <w:noProof/>
                <w:webHidden/>
              </w:rPr>
              <w:tab/>
            </w:r>
            <w:r>
              <w:rPr>
                <w:noProof/>
                <w:webHidden/>
              </w:rPr>
              <w:fldChar w:fldCharType="begin"/>
            </w:r>
            <w:r>
              <w:rPr>
                <w:noProof/>
                <w:webHidden/>
              </w:rPr>
              <w:instrText xml:space="preserve"> PAGEREF _Toc197612420 \h </w:instrText>
            </w:r>
            <w:r>
              <w:rPr>
                <w:noProof/>
                <w:webHidden/>
              </w:rPr>
            </w:r>
            <w:r>
              <w:rPr>
                <w:noProof/>
                <w:webHidden/>
              </w:rPr>
              <w:fldChar w:fldCharType="separate"/>
            </w:r>
            <w:r w:rsidR="00493697">
              <w:rPr>
                <w:noProof/>
                <w:webHidden/>
              </w:rPr>
              <w:t>11</w:t>
            </w:r>
            <w:r>
              <w:rPr>
                <w:noProof/>
                <w:webHidden/>
              </w:rPr>
              <w:fldChar w:fldCharType="end"/>
            </w:r>
          </w:hyperlink>
        </w:p>
        <w:p w14:paraId="3C74311F" w14:textId="4481B8D0"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21" w:history="1">
            <w:r w:rsidRPr="00674E5F">
              <w:rPr>
                <w:rStyle w:val="Hyperlink"/>
                <w:noProof/>
              </w:rPr>
              <w:t>5.3</w:t>
            </w:r>
            <w:r>
              <w:rPr>
                <w:rFonts w:eastAsiaTheme="minorEastAsia"/>
                <w:noProof/>
                <w:kern w:val="2"/>
                <w:sz w:val="24"/>
                <w:szCs w:val="24"/>
                <w:lang w:val="en-CA" w:eastAsia="en-CA"/>
                <w14:ligatures w14:val="standardContextual"/>
              </w:rPr>
              <w:tab/>
            </w:r>
            <w:r w:rsidRPr="00674E5F">
              <w:rPr>
                <w:rStyle w:val="Hyperlink"/>
                <w:noProof/>
              </w:rPr>
              <w:t>Calibrating the depth sensor zero level</w:t>
            </w:r>
            <w:r>
              <w:rPr>
                <w:noProof/>
                <w:webHidden/>
              </w:rPr>
              <w:tab/>
            </w:r>
            <w:r>
              <w:rPr>
                <w:noProof/>
                <w:webHidden/>
              </w:rPr>
              <w:fldChar w:fldCharType="begin"/>
            </w:r>
            <w:r>
              <w:rPr>
                <w:noProof/>
                <w:webHidden/>
              </w:rPr>
              <w:instrText xml:space="preserve"> PAGEREF _Toc197612421 \h </w:instrText>
            </w:r>
            <w:r>
              <w:rPr>
                <w:noProof/>
                <w:webHidden/>
              </w:rPr>
            </w:r>
            <w:r>
              <w:rPr>
                <w:noProof/>
                <w:webHidden/>
              </w:rPr>
              <w:fldChar w:fldCharType="separate"/>
            </w:r>
            <w:r w:rsidR="00493697">
              <w:rPr>
                <w:noProof/>
                <w:webHidden/>
              </w:rPr>
              <w:t>12</w:t>
            </w:r>
            <w:r>
              <w:rPr>
                <w:noProof/>
                <w:webHidden/>
              </w:rPr>
              <w:fldChar w:fldCharType="end"/>
            </w:r>
          </w:hyperlink>
        </w:p>
        <w:p w14:paraId="508D4416" w14:textId="59CE86FC"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22" w:history="1">
            <w:r w:rsidRPr="00674E5F">
              <w:rPr>
                <w:rStyle w:val="Hyperlink"/>
                <w:noProof/>
              </w:rPr>
              <w:t>5.4</w:t>
            </w:r>
            <w:r>
              <w:rPr>
                <w:rFonts w:eastAsiaTheme="minorEastAsia"/>
                <w:noProof/>
                <w:kern w:val="2"/>
                <w:sz w:val="24"/>
                <w:szCs w:val="24"/>
                <w:lang w:val="en-CA" w:eastAsia="en-CA"/>
                <w14:ligatures w14:val="standardContextual"/>
              </w:rPr>
              <w:tab/>
            </w:r>
            <w:r w:rsidRPr="00674E5F">
              <w:rPr>
                <w:rStyle w:val="Hyperlink"/>
                <w:noProof/>
              </w:rPr>
              <w:t>Saving and exporting survey data</w:t>
            </w:r>
            <w:r>
              <w:rPr>
                <w:noProof/>
                <w:webHidden/>
              </w:rPr>
              <w:tab/>
            </w:r>
            <w:r>
              <w:rPr>
                <w:noProof/>
                <w:webHidden/>
              </w:rPr>
              <w:fldChar w:fldCharType="begin"/>
            </w:r>
            <w:r>
              <w:rPr>
                <w:noProof/>
                <w:webHidden/>
              </w:rPr>
              <w:instrText xml:space="preserve"> PAGEREF _Toc197612422 \h </w:instrText>
            </w:r>
            <w:r>
              <w:rPr>
                <w:noProof/>
                <w:webHidden/>
              </w:rPr>
            </w:r>
            <w:r>
              <w:rPr>
                <w:noProof/>
                <w:webHidden/>
              </w:rPr>
              <w:fldChar w:fldCharType="separate"/>
            </w:r>
            <w:r w:rsidR="00493697">
              <w:rPr>
                <w:noProof/>
                <w:webHidden/>
              </w:rPr>
              <w:t>12</w:t>
            </w:r>
            <w:r>
              <w:rPr>
                <w:noProof/>
                <w:webHidden/>
              </w:rPr>
              <w:fldChar w:fldCharType="end"/>
            </w:r>
          </w:hyperlink>
        </w:p>
        <w:p w14:paraId="5679D7F5" w14:textId="783D8B7A" w:rsidR="00A83ABF" w:rsidRDefault="00A83ABF">
          <w:pPr>
            <w:pStyle w:val="TOC2"/>
            <w:tabs>
              <w:tab w:val="left" w:pos="720"/>
              <w:tab w:val="right" w:leader="dot" w:pos="10070"/>
            </w:tabs>
            <w:rPr>
              <w:rFonts w:eastAsiaTheme="minorEastAsia"/>
              <w:noProof/>
              <w:kern w:val="2"/>
              <w:sz w:val="24"/>
              <w:szCs w:val="24"/>
              <w:lang w:val="en-CA" w:eastAsia="en-CA"/>
              <w14:ligatures w14:val="standardContextual"/>
            </w:rPr>
          </w:pPr>
          <w:hyperlink w:anchor="_Toc197612423" w:history="1">
            <w:r w:rsidRPr="00674E5F">
              <w:rPr>
                <w:rStyle w:val="Hyperlink"/>
                <w:noProof/>
              </w:rPr>
              <w:t>5.5</w:t>
            </w:r>
            <w:r>
              <w:rPr>
                <w:rFonts w:eastAsiaTheme="minorEastAsia"/>
                <w:noProof/>
                <w:kern w:val="2"/>
                <w:sz w:val="24"/>
                <w:szCs w:val="24"/>
                <w:lang w:val="en-CA" w:eastAsia="en-CA"/>
                <w14:ligatures w14:val="standardContextual"/>
              </w:rPr>
              <w:tab/>
            </w:r>
            <w:r w:rsidRPr="00674E5F">
              <w:rPr>
                <w:rStyle w:val="Hyperlink"/>
                <w:noProof/>
              </w:rPr>
              <w:t>Using the magnetometer data terminal in BOB</w:t>
            </w:r>
            <w:r>
              <w:rPr>
                <w:noProof/>
                <w:webHidden/>
              </w:rPr>
              <w:tab/>
            </w:r>
            <w:r>
              <w:rPr>
                <w:noProof/>
                <w:webHidden/>
              </w:rPr>
              <w:fldChar w:fldCharType="begin"/>
            </w:r>
            <w:r>
              <w:rPr>
                <w:noProof/>
                <w:webHidden/>
              </w:rPr>
              <w:instrText xml:space="preserve"> PAGEREF _Toc197612423 \h </w:instrText>
            </w:r>
            <w:r>
              <w:rPr>
                <w:noProof/>
                <w:webHidden/>
              </w:rPr>
            </w:r>
            <w:r>
              <w:rPr>
                <w:noProof/>
                <w:webHidden/>
              </w:rPr>
              <w:fldChar w:fldCharType="separate"/>
            </w:r>
            <w:r w:rsidR="00493697">
              <w:rPr>
                <w:noProof/>
                <w:webHidden/>
              </w:rPr>
              <w:t>13</w:t>
            </w:r>
            <w:r>
              <w:rPr>
                <w:noProof/>
                <w:webHidden/>
              </w:rPr>
              <w:fldChar w:fldCharType="end"/>
            </w:r>
          </w:hyperlink>
        </w:p>
        <w:p w14:paraId="1B5EB549" w14:textId="23D7D731"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24" w:history="1">
            <w:r w:rsidRPr="00674E5F">
              <w:rPr>
                <w:rStyle w:val="Hyperlink"/>
                <w:noProof/>
              </w:rPr>
              <w:t>6</w:t>
            </w:r>
            <w:r>
              <w:rPr>
                <w:rFonts w:eastAsiaTheme="minorEastAsia"/>
                <w:noProof/>
                <w:kern w:val="2"/>
                <w:sz w:val="24"/>
                <w:szCs w:val="24"/>
                <w:lang w:val="en-CA" w:eastAsia="en-CA"/>
                <w14:ligatures w14:val="standardContextual"/>
              </w:rPr>
              <w:tab/>
            </w:r>
            <w:r w:rsidRPr="00674E5F">
              <w:rPr>
                <w:rStyle w:val="Hyperlink"/>
                <w:noProof/>
              </w:rPr>
              <w:t>Explorer Standard Data Format</w:t>
            </w:r>
            <w:r>
              <w:rPr>
                <w:noProof/>
                <w:webHidden/>
              </w:rPr>
              <w:tab/>
            </w:r>
            <w:r>
              <w:rPr>
                <w:noProof/>
                <w:webHidden/>
              </w:rPr>
              <w:fldChar w:fldCharType="begin"/>
            </w:r>
            <w:r>
              <w:rPr>
                <w:noProof/>
                <w:webHidden/>
              </w:rPr>
              <w:instrText xml:space="preserve"> PAGEREF _Toc197612424 \h </w:instrText>
            </w:r>
            <w:r>
              <w:rPr>
                <w:noProof/>
                <w:webHidden/>
              </w:rPr>
            </w:r>
            <w:r>
              <w:rPr>
                <w:noProof/>
                <w:webHidden/>
              </w:rPr>
              <w:fldChar w:fldCharType="separate"/>
            </w:r>
            <w:r w:rsidR="00493697">
              <w:rPr>
                <w:noProof/>
                <w:webHidden/>
              </w:rPr>
              <w:t>14</w:t>
            </w:r>
            <w:r>
              <w:rPr>
                <w:noProof/>
                <w:webHidden/>
              </w:rPr>
              <w:fldChar w:fldCharType="end"/>
            </w:r>
          </w:hyperlink>
        </w:p>
        <w:p w14:paraId="1B5D7ED9" w14:textId="554D9FC5" w:rsidR="00A83ABF" w:rsidRDefault="00A83ABF">
          <w:pPr>
            <w:pStyle w:val="TOC1"/>
            <w:tabs>
              <w:tab w:val="left" w:pos="360"/>
              <w:tab w:val="right" w:leader="dot" w:pos="10070"/>
            </w:tabs>
            <w:rPr>
              <w:rFonts w:eastAsiaTheme="minorEastAsia"/>
              <w:noProof/>
              <w:kern w:val="2"/>
              <w:sz w:val="24"/>
              <w:szCs w:val="24"/>
              <w:lang w:val="en-CA" w:eastAsia="en-CA"/>
              <w14:ligatures w14:val="standardContextual"/>
            </w:rPr>
          </w:pPr>
          <w:hyperlink w:anchor="_Toc197612425" w:history="1">
            <w:r w:rsidRPr="00674E5F">
              <w:rPr>
                <w:rStyle w:val="Hyperlink"/>
                <w:noProof/>
              </w:rPr>
              <w:t>7</w:t>
            </w:r>
            <w:r>
              <w:rPr>
                <w:rFonts w:eastAsiaTheme="minorEastAsia"/>
                <w:noProof/>
                <w:kern w:val="2"/>
                <w:sz w:val="24"/>
                <w:szCs w:val="24"/>
                <w:lang w:val="en-CA" w:eastAsia="en-CA"/>
                <w14:ligatures w14:val="standardContextual"/>
              </w:rPr>
              <w:tab/>
            </w:r>
            <w:r w:rsidRPr="00674E5F">
              <w:rPr>
                <w:rStyle w:val="Hyperlink"/>
                <w:noProof/>
              </w:rPr>
              <w:t>Troubleshooting</w:t>
            </w:r>
            <w:r>
              <w:rPr>
                <w:noProof/>
                <w:webHidden/>
              </w:rPr>
              <w:tab/>
            </w:r>
            <w:r>
              <w:rPr>
                <w:noProof/>
                <w:webHidden/>
              </w:rPr>
              <w:fldChar w:fldCharType="begin"/>
            </w:r>
            <w:r>
              <w:rPr>
                <w:noProof/>
                <w:webHidden/>
              </w:rPr>
              <w:instrText xml:space="preserve"> PAGEREF _Toc197612425 \h </w:instrText>
            </w:r>
            <w:r>
              <w:rPr>
                <w:noProof/>
                <w:webHidden/>
              </w:rPr>
            </w:r>
            <w:r>
              <w:rPr>
                <w:noProof/>
                <w:webHidden/>
              </w:rPr>
              <w:fldChar w:fldCharType="separate"/>
            </w:r>
            <w:r w:rsidR="00493697">
              <w:rPr>
                <w:noProof/>
                <w:webHidden/>
              </w:rPr>
              <w:t>15</w:t>
            </w:r>
            <w:r>
              <w:rPr>
                <w:noProof/>
                <w:webHidden/>
              </w:rPr>
              <w:fldChar w:fldCharType="end"/>
            </w:r>
          </w:hyperlink>
        </w:p>
        <w:p w14:paraId="43AC5402" w14:textId="6CD80FB0" w:rsidR="006C19DB" w:rsidRDefault="006C19DB">
          <w:r>
            <w:rPr>
              <w:b/>
              <w:bCs/>
              <w:noProof/>
            </w:rPr>
            <w:fldChar w:fldCharType="end"/>
          </w:r>
        </w:p>
      </w:sdtContent>
    </w:sdt>
    <w:p w14:paraId="155E4150" w14:textId="77777777" w:rsidR="006C19DB" w:rsidRDefault="006C19DB">
      <w:pPr>
        <w:rPr>
          <w:rFonts w:asciiTheme="majorHAnsi" w:eastAsia="Times New Roman" w:hAnsiTheme="majorHAnsi" w:cs="Times New Roman"/>
          <w:b/>
          <w:kern w:val="28"/>
          <w:sz w:val="24"/>
          <w:szCs w:val="20"/>
        </w:rPr>
      </w:pPr>
      <w:r>
        <w:br w:type="page"/>
      </w:r>
    </w:p>
    <w:p w14:paraId="07900C6F" w14:textId="2B87D760" w:rsidR="00D33CB9" w:rsidRPr="008420FA" w:rsidRDefault="00A909E4" w:rsidP="006C5D2D">
      <w:pPr>
        <w:pStyle w:val="Heading1"/>
      </w:pPr>
      <w:bookmarkStart w:id="1" w:name="_Toc197612410"/>
      <w:r>
        <w:lastRenderedPageBreak/>
        <w:t>Introduction</w:t>
      </w:r>
      <w:bookmarkEnd w:id="1"/>
    </w:p>
    <w:p w14:paraId="1461ED29" w14:textId="3F21F275" w:rsidR="00DA01A7" w:rsidRDefault="00560070" w:rsidP="00D62C69">
      <w:pPr>
        <w:jc w:val="both"/>
      </w:pPr>
      <w:r>
        <w:t>Explorer</w:t>
      </w:r>
      <w:r w:rsidR="00DA01A7" w:rsidRPr="00DA01A7">
        <w:t xml:space="preserve"> is a high-sensitivity total field magnetometer packaged in</w:t>
      </w:r>
      <w:r w:rsidR="00DA01A7">
        <w:t>to</w:t>
      </w:r>
      <w:r w:rsidR="00DA01A7" w:rsidRPr="00DA01A7">
        <w:t xml:space="preserve"> a rugged marine</w:t>
      </w:r>
      <w:r w:rsidR="00DA01A7">
        <w:t xml:space="preserve"> towfish</w:t>
      </w:r>
      <w:r w:rsidR="00DA01A7" w:rsidRPr="00DA01A7">
        <w:t xml:space="preserve"> housing designed to be towed behind a vessel (</w:t>
      </w:r>
      <w:r w:rsidR="00C529D0">
        <w:t>crewed</w:t>
      </w:r>
      <w:r w:rsidR="00DA01A7" w:rsidRPr="00DA01A7">
        <w:t xml:space="preserve"> or autonomous), an AUV or a side-scan sonar. Measurement of the magnetic field is </w:t>
      </w:r>
      <w:r w:rsidR="00035EA1">
        <w:t>performed</w:t>
      </w:r>
      <w:r w:rsidR="00035EA1" w:rsidRPr="00DA01A7">
        <w:t xml:space="preserve"> </w:t>
      </w:r>
      <w:r w:rsidR="00DA01A7" w:rsidRPr="00DA01A7">
        <w:t xml:space="preserve">completely inside the towfish. </w:t>
      </w:r>
      <w:r w:rsidR="00DA01A7">
        <w:t xml:space="preserve">In addition to the magnetometer, each </w:t>
      </w:r>
      <w:r>
        <w:t>Explorer</w:t>
      </w:r>
      <w:r w:rsidR="00DA01A7">
        <w:t xml:space="preserve"> towfish </w:t>
      </w:r>
      <w:r>
        <w:t>contains a leak detector</w:t>
      </w:r>
      <w:r w:rsidR="00C529D0">
        <w:t xml:space="preserve"> a</w:t>
      </w:r>
      <w:r>
        <w:t xml:space="preserve">nd </w:t>
      </w:r>
      <w:r w:rsidR="00DA01A7">
        <w:t>can be equipped with a depth sensor. Power and communication are supplied to the towfish</w:t>
      </w:r>
      <w:r w:rsidR="00D42D70">
        <w:t xml:space="preserve"> </w:t>
      </w:r>
      <w:r>
        <w:t xml:space="preserve">through a </w:t>
      </w:r>
      <w:r w:rsidR="00C529D0">
        <w:t>4-conductor</w:t>
      </w:r>
      <w:r>
        <w:t xml:space="preserve"> soft tow cable connected to a </w:t>
      </w:r>
      <w:r w:rsidR="00C529D0">
        <w:t xml:space="preserve">small </w:t>
      </w:r>
      <w:r>
        <w:t>power isolator box</w:t>
      </w:r>
      <w:r w:rsidR="00C529D0">
        <w:t xml:space="preserve"> on the vessel</w:t>
      </w:r>
      <w:r w:rsidR="00DA01A7">
        <w:t xml:space="preserve">. </w:t>
      </w:r>
      <w:r>
        <w:t>The communication with the data logging computer is</w:t>
      </w:r>
      <w:r w:rsidR="00DA01A7">
        <w:t xml:space="preserve"> via RS-232</w:t>
      </w:r>
      <w:r>
        <w:t xml:space="preserve"> serial</w:t>
      </w:r>
      <w:r w:rsidR="00DA01A7">
        <w:t xml:space="preserve"> interface.</w:t>
      </w:r>
      <w:r w:rsidR="00D42D70">
        <w:t xml:space="preserve"> For side-scan </w:t>
      </w:r>
      <w:r>
        <w:t xml:space="preserve">sonar </w:t>
      </w:r>
      <w:r w:rsidR="00D42D70">
        <w:t>integrations</w:t>
      </w:r>
      <w:r w:rsidR="00035EA1">
        <w:t>,</w:t>
      </w:r>
      <w:r w:rsidR="00D42D70">
        <w:t xml:space="preserve"> </w:t>
      </w:r>
      <w:r>
        <w:t>a side scan integration cable replaces the soft tow cable and power isolator box</w:t>
      </w:r>
      <w:r w:rsidR="00D42D70">
        <w:t>.</w:t>
      </w:r>
    </w:p>
    <w:p w14:paraId="507EC86A" w14:textId="67067753" w:rsidR="00DA01A7" w:rsidRDefault="00560070" w:rsidP="00DA01A7">
      <w:r>
        <w:t>Explorer</w:t>
      </w:r>
      <w:r w:rsidR="006217F6">
        <w:t xml:space="preserve"> command protocol </w:t>
      </w:r>
      <w:r>
        <w:t>consists of single</w:t>
      </w:r>
      <w:r w:rsidR="00C529D0">
        <w:t>-</w:t>
      </w:r>
      <w:r>
        <w:t xml:space="preserve">byte </w:t>
      </w:r>
      <w:r w:rsidR="006217F6">
        <w:t>commands for</w:t>
      </w:r>
      <w:r>
        <w:t xml:space="preserve"> setting the sampling rate,</w:t>
      </w:r>
      <w:r w:rsidR="006217F6">
        <w:t xml:space="preserve"> </w:t>
      </w:r>
      <w:r>
        <w:t>configuring the Overhauser sensor</w:t>
      </w:r>
      <w:r w:rsidR="00C529D0">
        <w:t xml:space="preserve"> and the</w:t>
      </w:r>
      <w:r>
        <w:t xml:space="preserve"> pressure sensor and performing basic diagnostics</w:t>
      </w:r>
      <w:r w:rsidR="00C529D0">
        <w:t>.</w:t>
      </w:r>
    </w:p>
    <w:p w14:paraId="2DF76726" w14:textId="74C1FAEF" w:rsidR="00CA7CC1" w:rsidRDefault="006217F6" w:rsidP="00CA7CC1">
      <w:r>
        <w:t xml:space="preserve">The total power consumption </w:t>
      </w:r>
      <w:r w:rsidR="00124292">
        <w:t xml:space="preserve">of </w:t>
      </w:r>
      <w:r>
        <w:t>a</w:t>
      </w:r>
      <w:r w:rsidR="00560070">
        <w:t xml:space="preserve">n Explorer </w:t>
      </w:r>
      <w:r>
        <w:t xml:space="preserve">system </w:t>
      </w:r>
      <w:r w:rsidR="00560070">
        <w:t>is 2 Watts, making it an ideal fit for integrations with a variety of platforms</w:t>
      </w:r>
      <w:r w:rsidR="00CA7CC1">
        <w:t xml:space="preserve">. </w:t>
      </w:r>
    </w:p>
    <w:p w14:paraId="705A61D1" w14:textId="5C5848D7" w:rsidR="00C71368" w:rsidRDefault="00C71368" w:rsidP="005A68C0">
      <w:pPr>
        <w:pStyle w:val="Heading2"/>
        <w:ind w:left="576"/>
      </w:pPr>
      <w:bookmarkStart w:id="2" w:name="_Toc197612411"/>
      <w:r>
        <w:t>Magnetometer sensor technology</w:t>
      </w:r>
      <w:bookmarkEnd w:id="2"/>
    </w:p>
    <w:p w14:paraId="566784A3" w14:textId="77777777" w:rsidR="00C71368" w:rsidRDefault="00C71368"/>
    <w:p w14:paraId="2CEB8E21" w14:textId="04DC864D" w:rsidR="00C71368" w:rsidRDefault="00560070" w:rsidP="00D62C69">
      <w:pPr>
        <w:jc w:val="both"/>
      </w:pPr>
      <w:r>
        <w:t>Explorer</w:t>
      </w:r>
      <w:r w:rsidR="00C71368">
        <w:t xml:space="preserve"> magnetometers </w:t>
      </w:r>
      <w:r>
        <w:t>are</w:t>
      </w:r>
      <w:r w:rsidR="00C71368">
        <w:t xml:space="preserve"> based on the omnidirectional Overhauser sensor </w:t>
      </w:r>
      <w:r w:rsidR="00AF745A">
        <w:t>known for its superb absolute accuracy</w:t>
      </w:r>
      <w:r w:rsidR="009D5CF5">
        <w:t xml:space="preserve"> and lack of dead zones</w:t>
      </w:r>
      <w:r w:rsidR="00E002FE">
        <w:t>,</w:t>
      </w:r>
      <w:r w:rsidR="0024058F">
        <w:t xml:space="preserve"> </w:t>
      </w:r>
      <w:r w:rsidR="00035EA1">
        <w:t>enabl</w:t>
      </w:r>
      <w:r w:rsidR="00E002FE">
        <w:t>ing</w:t>
      </w:r>
      <w:r w:rsidR="00035EA1">
        <w:t xml:space="preserve"> </w:t>
      </w:r>
      <w:r w:rsidR="0024058F">
        <w:t>it to operate in any region of the World</w:t>
      </w:r>
      <w:r w:rsidR="00AF745A">
        <w:t>. The Overhauser sensor</w:t>
      </w:r>
      <w:r w:rsidR="00C71368">
        <w:t xml:space="preserve"> operates on the proton spin resonance principle, </w:t>
      </w:r>
      <w:r w:rsidR="00035EA1">
        <w:t xml:space="preserve">which </w:t>
      </w:r>
      <w:r w:rsidR="00C71368">
        <w:t xml:space="preserve">is drastically different from a conventional proton magnetometer sensor. The proton-rich liquid within the sensor has been specifically engineered to allow a principle known as the Overhauser effect to occur within it. </w:t>
      </w:r>
      <w:r w:rsidR="009D5CF5">
        <w:t>The Overhauser sensor delivers higher sampling rate</w:t>
      </w:r>
      <w:r w:rsidR="00035EA1">
        <w:t>s and</w:t>
      </w:r>
      <w:r w:rsidR="009D5CF5">
        <w:t xml:space="preserve"> significantly better sensitivity (</w:t>
      </w:r>
      <w:r w:rsidR="00C71368">
        <w:t xml:space="preserve">one to two orders </w:t>
      </w:r>
      <w:r w:rsidR="009D5CF5">
        <w:t>of magnitude)</w:t>
      </w:r>
      <w:r w:rsidR="00AF745A">
        <w:t xml:space="preserve"> </w:t>
      </w:r>
      <w:r w:rsidR="00E002FE">
        <w:t xml:space="preserve">compared to </w:t>
      </w:r>
      <w:r w:rsidR="00E002FE" w:rsidRPr="009D5CF5">
        <w:t>conventional proton sensors</w:t>
      </w:r>
      <w:r w:rsidR="00E002FE">
        <w:t>,</w:t>
      </w:r>
      <w:r w:rsidR="00E002FE" w:rsidRPr="009D5CF5">
        <w:t xml:space="preserve"> </w:t>
      </w:r>
      <w:r w:rsidR="00AF745A">
        <w:t>while using only</w:t>
      </w:r>
      <w:r w:rsidR="00C71368">
        <w:t xml:space="preserve"> a tiny fraction of the power</w:t>
      </w:r>
      <w:r w:rsidR="001D67EB">
        <w:t xml:space="preserve"> </w:t>
      </w:r>
      <w:r w:rsidR="009D5CF5">
        <w:t xml:space="preserve">and maintaining </w:t>
      </w:r>
      <w:r w:rsidR="009D5CF5" w:rsidRPr="009D5CF5">
        <w:t>the</w:t>
      </w:r>
      <w:r w:rsidR="00E002FE">
        <w:t xml:space="preserve"> same</w:t>
      </w:r>
      <w:r w:rsidR="009D5CF5" w:rsidRPr="009D5CF5">
        <w:t xml:space="preserve"> excellent absolute accuracy and operational </w:t>
      </w:r>
      <w:r w:rsidR="00E002FE">
        <w:t>characteristics</w:t>
      </w:r>
      <w:r w:rsidR="009D5CF5">
        <w:t>.</w:t>
      </w:r>
    </w:p>
    <w:p w14:paraId="01E7EE80" w14:textId="77777777" w:rsidR="00A83ABF" w:rsidRDefault="009D5CF5" w:rsidP="00C71368">
      <w:r>
        <w:t xml:space="preserve">Marine Magnetics Overhauser sensors are </w:t>
      </w:r>
      <w:r w:rsidR="00C71368">
        <w:t xml:space="preserve">omnidirectional </w:t>
      </w:r>
      <w:r>
        <w:t>and</w:t>
      </w:r>
      <w:r w:rsidR="00C71368">
        <w:t xml:space="preserve"> completely isotropic with respect to magnetic field direction. The only restriction that must be observed is that the </w:t>
      </w:r>
      <w:r>
        <w:t>tow</w:t>
      </w:r>
      <w:r w:rsidR="00C71368">
        <w:t>fish must not be oriented vertically with the nose</w:t>
      </w:r>
      <w:r>
        <w:t xml:space="preserve"> (tow cable)</w:t>
      </w:r>
      <w:r w:rsidR="00C71368">
        <w:t xml:space="preserve"> facing </w:t>
      </w:r>
      <w:r>
        <w:t>directly upwards</w:t>
      </w:r>
      <w:r w:rsidR="00C71368">
        <w:t>. This is a restriction with respect to the direction of gravity, not magnetic field.</w:t>
      </w:r>
    </w:p>
    <w:p w14:paraId="13DEF8AE" w14:textId="77777777" w:rsidR="00A83ABF" w:rsidRDefault="00A83ABF" w:rsidP="00C71368"/>
    <w:p w14:paraId="77A1C4ED" w14:textId="77777777" w:rsidR="00A83ABF" w:rsidRDefault="00A83ABF" w:rsidP="00C71368"/>
    <w:p w14:paraId="7C140DF7" w14:textId="14315736" w:rsidR="00A83ABF" w:rsidRDefault="00A83ABF" w:rsidP="00A83ABF">
      <w:pPr>
        <w:jc w:val="center"/>
      </w:pPr>
      <w:r>
        <w:rPr>
          <w:noProof/>
        </w:rPr>
        <w:drawing>
          <wp:inline distT="0" distB="0" distL="0" distR="0" wp14:anchorId="43EB8111" wp14:editId="3058ABE9">
            <wp:extent cx="4410000" cy="1015200"/>
            <wp:effectExtent l="0" t="0" r="0" b="0"/>
            <wp:docPr id="17330959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95929" name="Picture 1"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00" cy="1015200"/>
                    </a:xfrm>
                    <a:prstGeom prst="rect">
                      <a:avLst/>
                    </a:prstGeom>
                    <a:noFill/>
                    <a:ln>
                      <a:noFill/>
                    </a:ln>
                  </pic:spPr>
                </pic:pic>
              </a:graphicData>
            </a:graphic>
          </wp:inline>
        </w:drawing>
      </w:r>
    </w:p>
    <w:p w14:paraId="21C2F515" w14:textId="39B551E8" w:rsidR="00C71368" w:rsidRDefault="00C71368" w:rsidP="00C71368">
      <w:pPr>
        <w:rPr>
          <w:rFonts w:asciiTheme="majorHAnsi" w:eastAsia="Times New Roman" w:hAnsiTheme="majorHAnsi" w:cs="Times New Roman"/>
          <w:b/>
          <w:sz w:val="22"/>
          <w:szCs w:val="20"/>
        </w:rPr>
      </w:pPr>
      <w:r>
        <w:br w:type="page"/>
      </w:r>
    </w:p>
    <w:p w14:paraId="0FD61974" w14:textId="11954FEB" w:rsidR="00D33CB9" w:rsidRPr="003751AC" w:rsidRDefault="00D33CB9" w:rsidP="00D004F7">
      <w:pPr>
        <w:pStyle w:val="Heading1"/>
      </w:pPr>
      <w:bookmarkStart w:id="3" w:name="_Toc197612412"/>
      <w:r w:rsidRPr="003751AC">
        <w:lastRenderedPageBreak/>
        <w:t>Connection diagram</w:t>
      </w:r>
      <w:bookmarkEnd w:id="3"/>
    </w:p>
    <w:p w14:paraId="04D38D65" w14:textId="5950F877" w:rsidR="00C529D0" w:rsidRDefault="00C529D0" w:rsidP="00DF6E36">
      <w:pPr>
        <w:keepNext/>
      </w:pPr>
      <w:r>
        <w:t xml:space="preserve">The Explorer magnetometer system is designed for </w:t>
      </w:r>
      <w:r w:rsidRPr="00DA41A7">
        <w:t>quick and easy</w:t>
      </w:r>
      <w:r>
        <w:t xml:space="preserve"> deployment and can be set up without the use of any tools. The following diagrams show how to properly connect the system. </w:t>
      </w:r>
    </w:p>
    <w:p w14:paraId="5365DA14" w14:textId="77777777" w:rsidR="00C529D0" w:rsidRDefault="00C529D0" w:rsidP="00C529D0">
      <w:pPr>
        <w:keepNext/>
        <w:jc w:val="center"/>
      </w:pPr>
      <w:r>
        <w:rPr>
          <w:noProof/>
        </w:rPr>
        <w:drawing>
          <wp:inline distT="0" distB="0" distL="0" distR="0" wp14:anchorId="1528ABB7" wp14:editId="54504912">
            <wp:extent cx="3434400" cy="3434400"/>
            <wp:effectExtent l="0" t="0" r="0" b="0"/>
            <wp:docPr id="70" name="Picture 70" descr="Manual - Explorer - Connecting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ual - Explorer - Connecting the equipment"/>
                    <pic:cNvPicPr>
                      <a:picLocks noChangeAspect="1" noChangeArrowheads="1"/>
                    </pic:cNvPicPr>
                  </pic:nvPicPr>
                  <pic:blipFill>
                    <a:blip r:embed="rId13" cstate="print"/>
                    <a:srcRect/>
                    <a:stretch>
                      <a:fillRect/>
                    </a:stretch>
                  </pic:blipFill>
                  <pic:spPr bwMode="auto">
                    <a:xfrm>
                      <a:off x="0" y="0"/>
                      <a:ext cx="3434400" cy="3434400"/>
                    </a:xfrm>
                    <a:prstGeom prst="rect">
                      <a:avLst/>
                    </a:prstGeom>
                    <a:noFill/>
                    <a:ln w="9525">
                      <a:noFill/>
                      <a:miter lim="800000"/>
                      <a:headEnd/>
                      <a:tailEnd/>
                    </a:ln>
                  </pic:spPr>
                </pic:pic>
              </a:graphicData>
            </a:graphic>
          </wp:inline>
        </w:drawing>
      </w:r>
    </w:p>
    <w:p w14:paraId="382440E0" w14:textId="79595797" w:rsidR="00D004F7" w:rsidRDefault="00C529D0" w:rsidP="00C529D0">
      <w:pPr>
        <w:pStyle w:val="Caption"/>
        <w:jc w:val="center"/>
      </w:pPr>
      <w:r>
        <w:t xml:space="preserve">Figure </w:t>
      </w:r>
      <w:fldSimple w:instr=" STYLEREF 1 \s ">
        <w:r w:rsidR="00493697">
          <w:rPr>
            <w:noProof/>
          </w:rPr>
          <w:t>2</w:t>
        </w:r>
      </w:fldSimple>
      <w:r w:rsidR="00CD787E">
        <w:noBreakHyphen/>
      </w:r>
      <w:fldSimple w:instr=" SEQ Figure \* ARABIC \s 1 ">
        <w:r w:rsidR="00493697">
          <w:rPr>
            <w:noProof/>
          </w:rPr>
          <w:t>1</w:t>
        </w:r>
      </w:fldSimple>
      <w:r>
        <w:t xml:space="preserve"> - Connection Diagram for surface towed applications</w:t>
      </w:r>
      <w:r w:rsidR="00AB687A">
        <w:t xml:space="preserve"> using the Power Isolator box and a</w:t>
      </w:r>
      <w:r>
        <w:t xml:space="preserve"> 24V DC adapter </w:t>
      </w:r>
    </w:p>
    <w:p w14:paraId="252AF936" w14:textId="389428B4" w:rsidR="00D33CB9" w:rsidRDefault="00D33CB9" w:rsidP="00CA7DE4">
      <w:pPr>
        <w:jc w:val="center"/>
      </w:pPr>
    </w:p>
    <w:p w14:paraId="313A4AE4" w14:textId="5C5E81EF" w:rsidR="00D004F7" w:rsidRDefault="00C529D0" w:rsidP="00D004F7">
      <w:pPr>
        <w:keepNext/>
        <w:jc w:val="center"/>
      </w:pPr>
      <w:r>
        <w:rPr>
          <w:noProof/>
        </w:rPr>
        <w:drawing>
          <wp:inline distT="0" distB="0" distL="0" distR="0" wp14:anchorId="30AB9322" wp14:editId="413839A5">
            <wp:extent cx="5486400" cy="1803748"/>
            <wp:effectExtent l="0" t="0" r="0" b="6350"/>
            <wp:docPr id="1193067839" name="Picture 1193067839" descr="sidscan-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dscan-int-1"/>
                    <pic:cNvPicPr>
                      <a:picLocks noChangeAspect="1" noChangeArrowheads="1"/>
                    </pic:cNvPicPr>
                  </pic:nvPicPr>
                  <pic:blipFill>
                    <a:blip r:embed="rId14"/>
                    <a:srcRect/>
                    <a:stretch>
                      <a:fillRect/>
                    </a:stretch>
                  </pic:blipFill>
                  <pic:spPr bwMode="auto">
                    <a:xfrm>
                      <a:off x="0" y="0"/>
                      <a:ext cx="5486400" cy="1803748"/>
                    </a:xfrm>
                    <a:prstGeom prst="rect">
                      <a:avLst/>
                    </a:prstGeom>
                    <a:noFill/>
                    <a:ln w="9525">
                      <a:noFill/>
                      <a:miter lim="800000"/>
                      <a:headEnd/>
                      <a:tailEnd/>
                    </a:ln>
                  </pic:spPr>
                </pic:pic>
              </a:graphicData>
            </a:graphic>
          </wp:inline>
        </w:drawing>
      </w:r>
    </w:p>
    <w:p w14:paraId="5F8808F1" w14:textId="6DC651D5" w:rsidR="006C5D2D" w:rsidRDefault="00D004F7" w:rsidP="00D004F7">
      <w:pPr>
        <w:pStyle w:val="Caption"/>
        <w:jc w:val="center"/>
      </w:pPr>
      <w:r>
        <w:t xml:space="preserve">Figure </w:t>
      </w:r>
      <w:fldSimple w:instr=" STYLEREF 1 \s ">
        <w:r w:rsidR="00493697">
          <w:rPr>
            <w:noProof/>
          </w:rPr>
          <w:t>2</w:t>
        </w:r>
      </w:fldSimple>
      <w:r w:rsidR="00CD787E">
        <w:noBreakHyphen/>
      </w:r>
      <w:fldSimple w:instr=" SEQ Figure \* ARABIC \s 1 ">
        <w:r w:rsidR="00493697">
          <w:rPr>
            <w:noProof/>
          </w:rPr>
          <w:t>2</w:t>
        </w:r>
      </w:fldSimple>
      <w:r>
        <w:t xml:space="preserve"> - </w:t>
      </w:r>
      <w:r w:rsidR="00C529D0">
        <w:t xml:space="preserve">Connection diagram for side-scan Integrations. A test cable and 24V DC adapter are provided </w:t>
      </w:r>
      <w:r w:rsidR="00C529D0">
        <w:br/>
        <w:t>for bench testing communication without the side-scan sonar connected.</w:t>
      </w:r>
    </w:p>
    <w:p w14:paraId="41E19F19" w14:textId="28DE1CA9" w:rsidR="00A83ABF" w:rsidRDefault="00A83ABF" w:rsidP="00A83ABF">
      <w:r>
        <w:t>The universal joint mechanical coupling link attaches the interface housing to the side scan and allows full rotation in two dimensions. Two coupling link options are available depending on the model of the side scan sonar being used: tab and slot interface couplings.</w:t>
      </w:r>
    </w:p>
    <w:p w14:paraId="3D23373A" w14:textId="703F4FE5" w:rsidR="000C461B" w:rsidRDefault="00671006" w:rsidP="00DF6E36">
      <w:pPr>
        <w:pStyle w:val="Heading2"/>
        <w:ind w:left="576"/>
      </w:pPr>
      <w:bookmarkStart w:id="4" w:name="_Toc507146521"/>
      <w:bookmarkStart w:id="5" w:name="_Toc197612413"/>
      <w:r>
        <w:t xml:space="preserve">RS-232 </w:t>
      </w:r>
      <w:bookmarkEnd w:id="4"/>
      <w:r>
        <w:t>Interface</w:t>
      </w:r>
      <w:bookmarkEnd w:id="5"/>
    </w:p>
    <w:p w14:paraId="3AC14AFE" w14:textId="1886D0B7" w:rsidR="00A83ABF" w:rsidRDefault="00DF6E36" w:rsidP="00A83ABF">
      <w:r>
        <w:t>A</w:t>
      </w:r>
      <w:r w:rsidRPr="00892ED6">
        <w:t xml:space="preserve">ll communication with the </w:t>
      </w:r>
      <w:r>
        <w:t>Explorer tow</w:t>
      </w:r>
      <w:r w:rsidRPr="00892ED6">
        <w:t>fish is via bidirectional</w:t>
      </w:r>
      <w:r w:rsidR="00A83ABF">
        <w:t xml:space="preserve"> full-duplex</w:t>
      </w:r>
      <w:r w:rsidRPr="00892ED6">
        <w:t xml:space="preserve"> RS232 using 9600 baud,</w:t>
      </w:r>
      <w:bookmarkStart w:id="6" w:name="_Hlk197520525"/>
      <w:r w:rsidRPr="00892ED6">
        <w:t xml:space="preserve"> </w:t>
      </w:r>
      <w:r>
        <w:t>8-N-1 scheme (</w:t>
      </w:r>
      <w:r w:rsidRPr="002F791B">
        <w:t>eight</w:t>
      </w:r>
      <w:r>
        <w:t xml:space="preserve"> data bits, no parity and one stop bit)</w:t>
      </w:r>
      <w:bookmarkEnd w:id="6"/>
      <w:r>
        <w:t xml:space="preserve">. </w:t>
      </w:r>
      <w:r w:rsidRPr="006D5F2C">
        <w:t xml:space="preserve">The Explorer’s baud rate can be configured using the B command. Baud rate options are 1200bps, 2400bps, 4800bps, </w:t>
      </w:r>
      <w:r w:rsidRPr="00A83ABF">
        <w:rPr>
          <w:b/>
          <w:bCs/>
        </w:rPr>
        <w:t>9600bps (default),</w:t>
      </w:r>
      <w:r w:rsidRPr="006D5F2C">
        <w:t xml:space="preserve"> and 19200bps.</w:t>
      </w:r>
      <w:r w:rsidR="00A83ABF">
        <w:t xml:space="preserve"> Power Isolator Box is supplied with either RS-232 or USB cable. The USB interface operates as a virtual COM port.</w:t>
      </w:r>
    </w:p>
    <w:p w14:paraId="0701B92D" w14:textId="77777777" w:rsidR="00A83ABF" w:rsidRDefault="00A83ABF">
      <w:r>
        <w:br w:type="page"/>
      </w:r>
    </w:p>
    <w:p w14:paraId="1C86B2E7" w14:textId="7314274A" w:rsidR="000C461B" w:rsidRPr="005725FE" w:rsidRDefault="00671006" w:rsidP="00DF6E36">
      <w:pPr>
        <w:pStyle w:val="Heading2"/>
        <w:ind w:left="576"/>
      </w:pPr>
      <w:bookmarkStart w:id="7" w:name="_Toc197612414"/>
      <w:r>
        <w:lastRenderedPageBreak/>
        <w:t>Electrical Specifications</w:t>
      </w:r>
      <w:bookmarkEnd w:id="7"/>
    </w:p>
    <w:p w14:paraId="6AE965AB" w14:textId="45BC9780" w:rsidR="000C461B" w:rsidRDefault="0001720C" w:rsidP="0001720C">
      <w:r w:rsidRPr="0001720C">
        <w:t xml:space="preserve">The Explorer Power Isolator Box (PIB) </w:t>
      </w:r>
      <w:r>
        <w:t>contains</w:t>
      </w:r>
      <w:r w:rsidRPr="0001720C">
        <w:t xml:space="preserve"> power-conditioning electronics to supply clean power to the Explorer, as well as optocouplers on all communication lines to provide isolation from the PC. Power and RS232 are both fully isolated from the supply ground, providing extremely high immunity to noisy power supplies at all frequencies. The wide input range of +9 to +28VDC allows for operation with both +12VDC and +24VDC vehicle batteries.</w:t>
      </w:r>
    </w:p>
    <w:p w14:paraId="75B8EE43" w14:textId="1A81D72F" w:rsidR="0001720C" w:rsidRDefault="0001720C" w:rsidP="0001720C">
      <w:pPr>
        <w:rPr>
          <w:rFonts w:cs="Verdana"/>
        </w:rPr>
      </w:pPr>
      <w:r w:rsidRPr="006E2592">
        <w:t>A</w:t>
      </w:r>
      <w:r>
        <w:t xml:space="preserve"> PIB </w:t>
      </w:r>
      <w:r w:rsidR="00D62C69">
        <w:t>can</w:t>
      </w:r>
      <w:r>
        <w:t xml:space="preserve"> communicate with an Explorer towfish </w:t>
      </w:r>
      <w:r w:rsidRPr="002F791B">
        <w:t>across</w:t>
      </w:r>
      <w:r>
        <w:t xml:space="preserve"> up to </w:t>
      </w:r>
      <w:r w:rsidRPr="002F791B">
        <w:t>200m (656</w:t>
      </w:r>
      <w:r>
        <w:t xml:space="preserve">ft) of the standard Explorer tow cable. The length of the tow cable is limited by the RS232 communication baud rate. </w:t>
      </w:r>
    </w:p>
    <w:p w14:paraId="311F6EA9" w14:textId="6CF8F0AB" w:rsidR="00FF5341" w:rsidRDefault="00FF5341" w:rsidP="00FF5341">
      <w:r>
        <w:t>The PIB is supplied with a universal AC power supply, with input range of 115/240VAC, at 50/60Hz, and produces a constant +24VDC to power the PIB and Explorer system.</w:t>
      </w:r>
    </w:p>
    <w:p w14:paraId="66C510B9" w14:textId="77777777" w:rsidR="00FF5341" w:rsidRDefault="00FF5341" w:rsidP="0001720C"/>
    <w:tbl>
      <w:tblPr>
        <w:tblStyle w:val="Light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720"/>
        <w:gridCol w:w="810"/>
        <w:gridCol w:w="900"/>
        <w:gridCol w:w="993"/>
      </w:tblGrid>
      <w:tr w:rsidR="00DF6E36" w14:paraId="08137E87" w14:textId="77777777" w:rsidTr="00704E1E">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323" w:type="dxa"/>
            <w:vAlign w:val="center"/>
          </w:tcPr>
          <w:p w14:paraId="28DF8001" w14:textId="77777777" w:rsidR="00DF6E36" w:rsidRPr="00DF6E36" w:rsidRDefault="00DF6E36" w:rsidP="00704E1E">
            <w:pPr>
              <w:spacing w:before="60" w:after="60"/>
              <w:rPr>
                <w:rFonts w:asciiTheme="minorHAnsi" w:hAnsiTheme="minorHAnsi" w:cstheme="minorHAnsi"/>
              </w:rPr>
            </w:pPr>
            <w:bookmarkStart w:id="8" w:name="_Ref189645633"/>
            <w:r w:rsidRPr="00DF6E36">
              <w:rPr>
                <w:rFonts w:asciiTheme="minorHAnsi" w:hAnsiTheme="minorHAnsi" w:cstheme="minorHAnsi"/>
              </w:rPr>
              <w:t>Parameter</w:t>
            </w:r>
          </w:p>
        </w:tc>
        <w:tc>
          <w:tcPr>
            <w:tcW w:w="720" w:type="dxa"/>
            <w:vAlign w:val="center"/>
          </w:tcPr>
          <w:p w14:paraId="213E5DD0" w14:textId="77777777" w:rsidR="00DF6E36" w:rsidRPr="00DF6E36" w:rsidRDefault="00DF6E36" w:rsidP="00704E1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Min</w:t>
            </w:r>
          </w:p>
        </w:tc>
        <w:tc>
          <w:tcPr>
            <w:tcW w:w="810" w:type="dxa"/>
            <w:vAlign w:val="center"/>
          </w:tcPr>
          <w:p w14:paraId="70A1B7EC" w14:textId="77777777" w:rsidR="00DF6E36" w:rsidRPr="00DF6E36" w:rsidRDefault="00DF6E36" w:rsidP="00704E1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Typ.</w:t>
            </w:r>
          </w:p>
        </w:tc>
        <w:tc>
          <w:tcPr>
            <w:tcW w:w="900" w:type="dxa"/>
            <w:vAlign w:val="center"/>
          </w:tcPr>
          <w:p w14:paraId="0719BDE4" w14:textId="77777777" w:rsidR="00DF6E36" w:rsidRPr="00DF6E36" w:rsidRDefault="00DF6E36" w:rsidP="00704E1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Max</w:t>
            </w:r>
          </w:p>
        </w:tc>
        <w:tc>
          <w:tcPr>
            <w:tcW w:w="993" w:type="dxa"/>
            <w:vAlign w:val="center"/>
          </w:tcPr>
          <w:p w14:paraId="01968FB3" w14:textId="77777777" w:rsidR="00DF6E36" w:rsidRPr="00DF6E36" w:rsidRDefault="00DF6E36" w:rsidP="00704E1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Units</w:t>
            </w:r>
          </w:p>
        </w:tc>
      </w:tr>
      <w:tr w:rsidR="00DF6E36" w14:paraId="25FD4B83" w14:textId="77777777" w:rsidTr="00704E1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323" w:type="dxa"/>
            <w:tcBorders>
              <w:top w:val="none" w:sz="0" w:space="0" w:color="auto"/>
              <w:left w:val="none" w:sz="0" w:space="0" w:color="auto"/>
              <w:bottom w:val="none" w:sz="0" w:space="0" w:color="auto"/>
            </w:tcBorders>
            <w:vAlign w:val="center"/>
          </w:tcPr>
          <w:p w14:paraId="6EE9B2DE" w14:textId="77777777" w:rsidR="00DF6E36" w:rsidRPr="00DF6E36" w:rsidRDefault="00DF6E36" w:rsidP="00704E1E">
            <w:pPr>
              <w:spacing w:before="60" w:after="60"/>
              <w:rPr>
                <w:rFonts w:asciiTheme="minorHAnsi" w:hAnsiTheme="minorHAnsi" w:cstheme="minorHAnsi"/>
              </w:rPr>
            </w:pPr>
            <w:r w:rsidRPr="00DF6E36">
              <w:rPr>
                <w:rFonts w:asciiTheme="minorHAnsi" w:hAnsiTheme="minorHAnsi" w:cstheme="minorHAnsi"/>
              </w:rPr>
              <w:t>Explorer Input Voltage</w:t>
            </w:r>
          </w:p>
        </w:tc>
        <w:tc>
          <w:tcPr>
            <w:tcW w:w="720" w:type="dxa"/>
            <w:tcBorders>
              <w:top w:val="none" w:sz="0" w:space="0" w:color="auto"/>
              <w:bottom w:val="none" w:sz="0" w:space="0" w:color="auto"/>
            </w:tcBorders>
            <w:vAlign w:val="center"/>
          </w:tcPr>
          <w:p w14:paraId="167FF256"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8</w:t>
            </w:r>
          </w:p>
        </w:tc>
        <w:tc>
          <w:tcPr>
            <w:tcW w:w="810" w:type="dxa"/>
            <w:tcBorders>
              <w:top w:val="none" w:sz="0" w:space="0" w:color="auto"/>
              <w:bottom w:val="none" w:sz="0" w:space="0" w:color="auto"/>
            </w:tcBorders>
            <w:vAlign w:val="center"/>
          </w:tcPr>
          <w:p w14:paraId="45809CE4"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24</w:t>
            </w:r>
          </w:p>
        </w:tc>
        <w:tc>
          <w:tcPr>
            <w:tcW w:w="900" w:type="dxa"/>
            <w:tcBorders>
              <w:top w:val="none" w:sz="0" w:space="0" w:color="auto"/>
              <w:bottom w:val="none" w:sz="0" w:space="0" w:color="auto"/>
            </w:tcBorders>
            <w:vAlign w:val="center"/>
          </w:tcPr>
          <w:p w14:paraId="720FB3E3"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40</w:t>
            </w:r>
          </w:p>
        </w:tc>
        <w:tc>
          <w:tcPr>
            <w:tcW w:w="993" w:type="dxa"/>
            <w:tcBorders>
              <w:top w:val="none" w:sz="0" w:space="0" w:color="auto"/>
              <w:bottom w:val="none" w:sz="0" w:space="0" w:color="auto"/>
              <w:right w:val="none" w:sz="0" w:space="0" w:color="auto"/>
            </w:tcBorders>
            <w:vAlign w:val="center"/>
          </w:tcPr>
          <w:p w14:paraId="5F74FC3B"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VDC</w:t>
            </w:r>
          </w:p>
        </w:tc>
      </w:tr>
      <w:tr w:rsidR="00DF6E36" w14:paraId="3953FF9C" w14:textId="77777777" w:rsidTr="00704E1E">
        <w:trPr>
          <w:trHeight w:val="272"/>
          <w:jc w:val="center"/>
        </w:trPr>
        <w:tc>
          <w:tcPr>
            <w:cnfStyle w:val="001000000000" w:firstRow="0" w:lastRow="0" w:firstColumn="1" w:lastColumn="0" w:oddVBand="0" w:evenVBand="0" w:oddHBand="0" w:evenHBand="0" w:firstRowFirstColumn="0" w:firstRowLastColumn="0" w:lastRowFirstColumn="0" w:lastRowLastColumn="0"/>
            <w:tcW w:w="4323" w:type="dxa"/>
            <w:vAlign w:val="center"/>
          </w:tcPr>
          <w:p w14:paraId="01469F89" w14:textId="77777777" w:rsidR="00DF6E36" w:rsidRPr="00DF6E36" w:rsidRDefault="00DF6E36" w:rsidP="00704E1E">
            <w:pPr>
              <w:spacing w:before="60" w:after="60"/>
              <w:rPr>
                <w:rFonts w:asciiTheme="minorHAnsi" w:hAnsiTheme="minorHAnsi" w:cstheme="minorHAnsi"/>
              </w:rPr>
            </w:pPr>
            <w:r w:rsidRPr="00DF6E36">
              <w:rPr>
                <w:rFonts w:asciiTheme="minorHAnsi" w:hAnsiTheme="minorHAnsi" w:cstheme="minorHAnsi"/>
              </w:rPr>
              <w:t>Explorer Input Power</w:t>
            </w:r>
          </w:p>
        </w:tc>
        <w:tc>
          <w:tcPr>
            <w:tcW w:w="720" w:type="dxa"/>
            <w:vAlign w:val="center"/>
          </w:tcPr>
          <w:p w14:paraId="0D62EE10"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w:t>
            </w:r>
          </w:p>
        </w:tc>
        <w:tc>
          <w:tcPr>
            <w:tcW w:w="810" w:type="dxa"/>
            <w:vAlign w:val="center"/>
          </w:tcPr>
          <w:p w14:paraId="2753A47F"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2</w:t>
            </w:r>
          </w:p>
        </w:tc>
        <w:tc>
          <w:tcPr>
            <w:tcW w:w="900" w:type="dxa"/>
            <w:vAlign w:val="center"/>
          </w:tcPr>
          <w:p w14:paraId="4EDA6275"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2.7</w:t>
            </w:r>
          </w:p>
        </w:tc>
        <w:tc>
          <w:tcPr>
            <w:tcW w:w="993" w:type="dxa"/>
            <w:vAlign w:val="center"/>
          </w:tcPr>
          <w:p w14:paraId="2AFFFB2F"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W</w:t>
            </w:r>
          </w:p>
        </w:tc>
      </w:tr>
      <w:tr w:rsidR="00DF6E36" w14:paraId="1AD1B03E" w14:textId="77777777" w:rsidTr="00704E1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323" w:type="dxa"/>
            <w:tcBorders>
              <w:top w:val="none" w:sz="0" w:space="0" w:color="auto"/>
              <w:left w:val="none" w:sz="0" w:space="0" w:color="auto"/>
              <w:bottom w:val="none" w:sz="0" w:space="0" w:color="auto"/>
            </w:tcBorders>
            <w:vAlign w:val="center"/>
          </w:tcPr>
          <w:p w14:paraId="6681CCBA" w14:textId="77777777" w:rsidR="00DF6E36" w:rsidRPr="00DF6E36" w:rsidRDefault="00DF6E36" w:rsidP="00704E1E">
            <w:pPr>
              <w:spacing w:before="60" w:after="60"/>
              <w:rPr>
                <w:rFonts w:asciiTheme="minorHAnsi" w:hAnsiTheme="minorHAnsi" w:cstheme="minorHAnsi"/>
              </w:rPr>
            </w:pPr>
            <w:r w:rsidRPr="00DF6E36">
              <w:rPr>
                <w:rFonts w:asciiTheme="minorHAnsi" w:hAnsiTheme="minorHAnsi" w:cstheme="minorHAnsi"/>
              </w:rPr>
              <w:t>Integration Max Output Current – fused</w:t>
            </w:r>
          </w:p>
        </w:tc>
        <w:tc>
          <w:tcPr>
            <w:tcW w:w="720" w:type="dxa"/>
            <w:tcBorders>
              <w:top w:val="none" w:sz="0" w:space="0" w:color="auto"/>
              <w:bottom w:val="none" w:sz="0" w:space="0" w:color="auto"/>
            </w:tcBorders>
            <w:vAlign w:val="center"/>
          </w:tcPr>
          <w:p w14:paraId="1C97D93C"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w:t>
            </w:r>
          </w:p>
        </w:tc>
        <w:tc>
          <w:tcPr>
            <w:tcW w:w="810" w:type="dxa"/>
            <w:tcBorders>
              <w:top w:val="none" w:sz="0" w:space="0" w:color="auto"/>
              <w:bottom w:val="none" w:sz="0" w:space="0" w:color="auto"/>
            </w:tcBorders>
            <w:vAlign w:val="center"/>
          </w:tcPr>
          <w:p w14:paraId="08758839"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w:t>
            </w:r>
          </w:p>
        </w:tc>
        <w:tc>
          <w:tcPr>
            <w:tcW w:w="900" w:type="dxa"/>
            <w:tcBorders>
              <w:top w:val="none" w:sz="0" w:space="0" w:color="auto"/>
              <w:bottom w:val="none" w:sz="0" w:space="0" w:color="auto"/>
            </w:tcBorders>
            <w:vAlign w:val="center"/>
          </w:tcPr>
          <w:p w14:paraId="1FF7B9BE"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500</w:t>
            </w:r>
          </w:p>
        </w:tc>
        <w:tc>
          <w:tcPr>
            <w:tcW w:w="993" w:type="dxa"/>
            <w:tcBorders>
              <w:top w:val="none" w:sz="0" w:space="0" w:color="auto"/>
              <w:bottom w:val="none" w:sz="0" w:space="0" w:color="auto"/>
              <w:right w:val="none" w:sz="0" w:space="0" w:color="auto"/>
            </w:tcBorders>
            <w:vAlign w:val="center"/>
          </w:tcPr>
          <w:p w14:paraId="7D9D68FD" w14:textId="77777777" w:rsidR="00DF6E36" w:rsidRPr="00DF6E36" w:rsidRDefault="00DF6E36" w:rsidP="00704E1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mA</w:t>
            </w:r>
          </w:p>
        </w:tc>
      </w:tr>
      <w:tr w:rsidR="00DF6E36" w14:paraId="62745F6F" w14:textId="77777777" w:rsidTr="00704E1E">
        <w:trPr>
          <w:trHeight w:val="272"/>
          <w:jc w:val="center"/>
        </w:trPr>
        <w:tc>
          <w:tcPr>
            <w:cnfStyle w:val="001000000000" w:firstRow="0" w:lastRow="0" w:firstColumn="1" w:lastColumn="0" w:oddVBand="0" w:evenVBand="0" w:oddHBand="0" w:evenHBand="0" w:firstRowFirstColumn="0" w:firstRowLastColumn="0" w:lastRowFirstColumn="0" w:lastRowLastColumn="0"/>
            <w:tcW w:w="4323" w:type="dxa"/>
            <w:vAlign w:val="center"/>
          </w:tcPr>
          <w:p w14:paraId="7962F796" w14:textId="77777777" w:rsidR="00DF6E36" w:rsidRPr="00DF6E36" w:rsidRDefault="00DF6E36" w:rsidP="00704E1E">
            <w:pPr>
              <w:spacing w:before="60" w:after="60"/>
              <w:rPr>
                <w:rFonts w:asciiTheme="minorHAnsi" w:hAnsiTheme="minorHAnsi" w:cstheme="minorHAnsi"/>
              </w:rPr>
            </w:pPr>
            <w:r w:rsidRPr="00DF6E36">
              <w:rPr>
                <w:rFonts w:asciiTheme="minorHAnsi" w:hAnsiTheme="minorHAnsi" w:cstheme="minorHAnsi"/>
              </w:rPr>
              <w:t xml:space="preserve">RS232 Baud Rate </w:t>
            </w:r>
          </w:p>
        </w:tc>
        <w:tc>
          <w:tcPr>
            <w:tcW w:w="720" w:type="dxa"/>
            <w:vAlign w:val="center"/>
          </w:tcPr>
          <w:p w14:paraId="64C1371E"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1200</w:t>
            </w:r>
          </w:p>
        </w:tc>
        <w:tc>
          <w:tcPr>
            <w:tcW w:w="810" w:type="dxa"/>
            <w:vAlign w:val="center"/>
          </w:tcPr>
          <w:p w14:paraId="636C5D07"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9600</w:t>
            </w:r>
          </w:p>
        </w:tc>
        <w:tc>
          <w:tcPr>
            <w:tcW w:w="900" w:type="dxa"/>
            <w:vAlign w:val="center"/>
          </w:tcPr>
          <w:p w14:paraId="4F39BB4C"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19200</w:t>
            </w:r>
          </w:p>
        </w:tc>
        <w:tc>
          <w:tcPr>
            <w:tcW w:w="993" w:type="dxa"/>
            <w:vAlign w:val="center"/>
          </w:tcPr>
          <w:p w14:paraId="74D31FB5" w14:textId="77777777" w:rsidR="00DF6E36" w:rsidRPr="00DF6E36" w:rsidRDefault="00DF6E36" w:rsidP="00704E1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6E36">
              <w:rPr>
                <w:rFonts w:asciiTheme="minorHAnsi" w:hAnsiTheme="minorHAnsi" w:cstheme="minorHAnsi"/>
              </w:rPr>
              <w:t>Bps</w:t>
            </w:r>
          </w:p>
        </w:tc>
      </w:tr>
    </w:tbl>
    <w:p w14:paraId="299DE178" w14:textId="77777777" w:rsidR="00DF6E36" w:rsidRDefault="00DF6E36" w:rsidP="00671006">
      <w:pPr>
        <w:pStyle w:val="Caption"/>
        <w:jc w:val="center"/>
      </w:pPr>
    </w:p>
    <w:p w14:paraId="4CFB04D3" w14:textId="13869FCD" w:rsidR="006C5D2D" w:rsidRDefault="00671006" w:rsidP="00671006">
      <w:pPr>
        <w:pStyle w:val="Caption"/>
        <w:jc w:val="center"/>
      </w:pPr>
      <w:r>
        <w:t xml:space="preserve">Table </w:t>
      </w:r>
      <w:r w:rsidR="00CF75C4">
        <w:rPr>
          <w:noProof/>
        </w:rPr>
        <w:fldChar w:fldCharType="begin"/>
      </w:r>
      <w:r w:rsidR="00CF75C4">
        <w:rPr>
          <w:noProof/>
        </w:rPr>
        <w:instrText xml:space="preserve"> STYLEREF 1 \s </w:instrText>
      </w:r>
      <w:r w:rsidR="00CF75C4">
        <w:rPr>
          <w:noProof/>
        </w:rPr>
        <w:fldChar w:fldCharType="separate"/>
      </w:r>
      <w:r w:rsidR="00493697">
        <w:rPr>
          <w:noProof/>
        </w:rPr>
        <w:t>2</w:t>
      </w:r>
      <w:r w:rsidR="00CF75C4">
        <w:rPr>
          <w:noProof/>
        </w:rPr>
        <w:fldChar w:fldCharType="end"/>
      </w:r>
      <w:r w:rsidR="00D41B5B">
        <w:noBreakHyphen/>
      </w:r>
      <w:r w:rsidR="00CF75C4">
        <w:rPr>
          <w:noProof/>
        </w:rPr>
        <w:fldChar w:fldCharType="begin"/>
      </w:r>
      <w:r w:rsidR="00CF75C4">
        <w:rPr>
          <w:noProof/>
        </w:rPr>
        <w:instrText xml:space="preserve"> SEQ Table \* ARABIC \s 1 </w:instrText>
      </w:r>
      <w:r w:rsidR="00CF75C4">
        <w:rPr>
          <w:noProof/>
        </w:rPr>
        <w:fldChar w:fldCharType="separate"/>
      </w:r>
      <w:r w:rsidR="00493697">
        <w:rPr>
          <w:noProof/>
        </w:rPr>
        <w:t>1</w:t>
      </w:r>
      <w:r w:rsidR="00CF75C4">
        <w:rPr>
          <w:noProof/>
        </w:rPr>
        <w:fldChar w:fldCharType="end"/>
      </w:r>
      <w:bookmarkEnd w:id="8"/>
      <w:r>
        <w:t xml:space="preserve"> - </w:t>
      </w:r>
      <w:r w:rsidRPr="008C6BDD">
        <w:t>Electrical specifications</w:t>
      </w:r>
      <w:r w:rsidR="00AD19E9">
        <w:t xml:space="preserve"> of the </w:t>
      </w:r>
      <w:r w:rsidR="00DF6E36">
        <w:t>Explorer magnetometer</w:t>
      </w:r>
    </w:p>
    <w:p w14:paraId="31501E27" w14:textId="0F7D6357" w:rsidR="00DF6E36" w:rsidRDefault="00DF6E36">
      <w:r>
        <w:t xml:space="preserve">The electrical connector on the Explorer towfish is a </w:t>
      </w:r>
      <w:r w:rsidRPr="00C048C1">
        <w:t>4-pin</w:t>
      </w:r>
      <w:r>
        <w:t xml:space="preserve"> male</w:t>
      </w:r>
      <w:r w:rsidRPr="00C048C1">
        <w:t xml:space="preserve"> </w:t>
      </w:r>
      <w:proofErr w:type="spellStart"/>
      <w:r w:rsidRPr="00C048C1">
        <w:t>Subconn</w:t>
      </w:r>
      <w:proofErr w:type="spellEnd"/>
      <w:r w:rsidRPr="00C048C1">
        <w:t xml:space="preserve"> micro-circular connector (P/N: MCBH4</w:t>
      </w:r>
      <w:r>
        <w:t>M</w:t>
      </w:r>
      <w:r w:rsidRPr="00C048C1">
        <w:t>)</w:t>
      </w:r>
      <w:r>
        <w:t>.</w:t>
      </w:r>
      <w:r>
        <w:br/>
        <w:t>Tow cable that connects to the Explorer has a 4-pin female connector (MCBH4F or MCIL4F).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666"/>
      </w:tblGrid>
      <w:tr w:rsidR="00DF6E36" w14:paraId="3BCECFCD" w14:textId="77777777" w:rsidTr="00704E1E">
        <w:trPr>
          <w:trHeight w:val="2419"/>
        </w:trPr>
        <w:tc>
          <w:tcPr>
            <w:tcW w:w="3964" w:type="dxa"/>
          </w:tcPr>
          <w:p w14:paraId="64FF3565" w14:textId="77777777" w:rsidR="00DF6E36" w:rsidRDefault="00DF6E36" w:rsidP="00704E1E">
            <w:pPr>
              <w:rPr>
                <w:rFonts w:ascii="Verdana" w:hAnsi="Verdana"/>
                <w:sz w:val="20"/>
              </w:rPr>
            </w:pPr>
            <w:r w:rsidRPr="00C048C1">
              <w:rPr>
                <w:rFonts w:ascii="Verdana" w:hAnsi="Verdana"/>
                <w:noProof/>
                <w:sz w:val="20"/>
              </w:rPr>
              <w:drawing>
                <wp:anchor distT="0" distB="0" distL="114300" distR="114300" simplePos="0" relativeHeight="251659264" behindDoc="1" locked="0" layoutInCell="1" allowOverlap="1" wp14:anchorId="0806B07C" wp14:editId="03AD43B1">
                  <wp:simplePos x="0" y="0"/>
                  <wp:positionH relativeFrom="page">
                    <wp:posOffset>905349</wp:posOffset>
                  </wp:positionH>
                  <wp:positionV relativeFrom="paragraph">
                    <wp:posOffset>28389</wp:posOffset>
                  </wp:positionV>
                  <wp:extent cx="1519200" cy="1292400"/>
                  <wp:effectExtent l="0" t="0" r="5080" b="3175"/>
                  <wp:wrapTight wrapText="bothSides">
                    <wp:wrapPolygon edited="0">
                      <wp:start x="0" y="0"/>
                      <wp:lineTo x="0" y="21335"/>
                      <wp:lineTo x="21401" y="21335"/>
                      <wp:lineTo x="21401" y="0"/>
                      <wp:lineTo x="0" y="0"/>
                    </wp:wrapPolygon>
                  </wp:wrapTight>
                  <wp:docPr id="8" name="Picture 8" descr="A circular object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rcular object with numbers and a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9200" cy="1292400"/>
                          </a:xfrm>
                          <a:prstGeom prst="rect">
                            <a:avLst/>
                          </a:prstGeom>
                        </pic:spPr>
                      </pic:pic>
                    </a:graphicData>
                  </a:graphic>
                  <wp14:sizeRelH relativeFrom="margin">
                    <wp14:pctWidth>0</wp14:pctWidth>
                  </wp14:sizeRelH>
                  <wp14:sizeRelV relativeFrom="margin">
                    <wp14:pctHeight>0</wp14:pctHeight>
                  </wp14:sizeRelV>
                </wp:anchor>
              </w:drawing>
            </w:r>
          </w:p>
        </w:tc>
        <w:tc>
          <w:tcPr>
            <w:tcW w:w="4666" w:type="dxa"/>
          </w:tcPr>
          <w:p w14:paraId="2DB04E51" w14:textId="77777777" w:rsidR="00DF6E36" w:rsidRDefault="00DF6E36" w:rsidP="00704E1E">
            <w:pPr>
              <w:rPr>
                <w:rFonts w:ascii="Verdana" w:hAnsi="Verdana"/>
                <w:sz w:val="20"/>
              </w:rPr>
            </w:pPr>
          </w:p>
          <w:tbl>
            <w:tblPr>
              <w:tblStyle w:val="TableGrid1"/>
              <w:tblW w:w="0" w:type="auto"/>
              <w:tblLook w:val="04A0" w:firstRow="1" w:lastRow="0" w:firstColumn="1" w:lastColumn="0" w:noHBand="0" w:noVBand="1"/>
            </w:tblPr>
            <w:tblGrid>
              <w:gridCol w:w="1181"/>
              <w:gridCol w:w="2254"/>
            </w:tblGrid>
            <w:tr w:rsidR="00DF6E36" w:rsidRPr="00C048C1" w14:paraId="648EDCAD" w14:textId="77777777" w:rsidTr="00704E1E">
              <w:tc>
                <w:tcPr>
                  <w:tcW w:w="1181" w:type="dxa"/>
                </w:tcPr>
                <w:p w14:paraId="5FB93F1C" w14:textId="77777777" w:rsidR="00DF6E36" w:rsidRPr="0001720C" w:rsidRDefault="00DF6E36" w:rsidP="00704E1E">
                  <w:pPr>
                    <w:jc w:val="center"/>
                    <w:rPr>
                      <w:rFonts w:cstheme="minorHAnsi"/>
                      <w:b/>
                      <w:bCs/>
                      <w:szCs w:val="18"/>
                    </w:rPr>
                  </w:pPr>
                  <w:r w:rsidRPr="0001720C">
                    <w:rPr>
                      <w:rFonts w:cstheme="minorHAnsi"/>
                      <w:b/>
                      <w:bCs/>
                      <w:szCs w:val="18"/>
                    </w:rPr>
                    <w:t>MCBH4F</w:t>
                  </w:r>
                </w:p>
              </w:tc>
              <w:tc>
                <w:tcPr>
                  <w:tcW w:w="2254" w:type="dxa"/>
                </w:tcPr>
                <w:p w14:paraId="60B6EC29" w14:textId="77777777" w:rsidR="00DF6E36" w:rsidRPr="0001720C" w:rsidRDefault="00DF6E36" w:rsidP="00704E1E">
                  <w:pPr>
                    <w:jc w:val="center"/>
                    <w:rPr>
                      <w:rFonts w:cstheme="minorHAnsi"/>
                      <w:b/>
                      <w:bCs/>
                      <w:szCs w:val="18"/>
                    </w:rPr>
                  </w:pPr>
                  <w:r w:rsidRPr="0001720C">
                    <w:rPr>
                      <w:rFonts w:cstheme="minorHAnsi"/>
                      <w:b/>
                      <w:bCs/>
                      <w:szCs w:val="18"/>
                    </w:rPr>
                    <w:t>Signal</w:t>
                  </w:r>
                </w:p>
              </w:tc>
            </w:tr>
            <w:tr w:rsidR="00DF6E36" w:rsidRPr="00C048C1" w14:paraId="5DD7AD20" w14:textId="77777777" w:rsidTr="00704E1E">
              <w:tc>
                <w:tcPr>
                  <w:tcW w:w="1181" w:type="dxa"/>
                </w:tcPr>
                <w:p w14:paraId="57B4B562" w14:textId="77777777" w:rsidR="00DF6E36" w:rsidRPr="00C048C1" w:rsidRDefault="00DF6E36" w:rsidP="00704E1E">
                  <w:pPr>
                    <w:jc w:val="center"/>
                    <w:rPr>
                      <w:rFonts w:cstheme="minorHAnsi"/>
                      <w:szCs w:val="18"/>
                    </w:rPr>
                  </w:pPr>
                  <w:r w:rsidRPr="00C048C1">
                    <w:rPr>
                      <w:rFonts w:cstheme="minorHAnsi"/>
                      <w:szCs w:val="18"/>
                    </w:rPr>
                    <w:t>1</w:t>
                  </w:r>
                </w:p>
              </w:tc>
              <w:tc>
                <w:tcPr>
                  <w:tcW w:w="2254" w:type="dxa"/>
                </w:tcPr>
                <w:p w14:paraId="4A9F56F4" w14:textId="77777777" w:rsidR="00DF6E36" w:rsidRPr="00C048C1" w:rsidRDefault="00DF6E36" w:rsidP="00704E1E">
                  <w:pPr>
                    <w:jc w:val="center"/>
                    <w:rPr>
                      <w:rFonts w:cstheme="minorHAnsi"/>
                      <w:szCs w:val="18"/>
                    </w:rPr>
                  </w:pPr>
                  <w:r>
                    <w:rPr>
                      <w:rFonts w:cstheme="minorHAnsi"/>
                      <w:szCs w:val="18"/>
                    </w:rPr>
                    <w:t xml:space="preserve">PWR </w:t>
                  </w:r>
                  <w:r w:rsidRPr="00C048C1">
                    <w:rPr>
                      <w:rFonts w:cstheme="minorHAnsi"/>
                      <w:szCs w:val="18"/>
                    </w:rPr>
                    <w:t>V+</w:t>
                  </w:r>
                </w:p>
              </w:tc>
            </w:tr>
            <w:tr w:rsidR="00DF6E36" w:rsidRPr="00C048C1" w14:paraId="14E00A94" w14:textId="77777777" w:rsidTr="00704E1E">
              <w:tc>
                <w:tcPr>
                  <w:tcW w:w="1181" w:type="dxa"/>
                </w:tcPr>
                <w:p w14:paraId="36198057" w14:textId="77777777" w:rsidR="00DF6E36" w:rsidRPr="00C048C1" w:rsidRDefault="00DF6E36" w:rsidP="00704E1E">
                  <w:pPr>
                    <w:jc w:val="center"/>
                    <w:rPr>
                      <w:rFonts w:cstheme="minorHAnsi"/>
                      <w:szCs w:val="18"/>
                    </w:rPr>
                  </w:pPr>
                  <w:r w:rsidRPr="00C048C1">
                    <w:rPr>
                      <w:rFonts w:cstheme="minorHAnsi"/>
                      <w:szCs w:val="18"/>
                    </w:rPr>
                    <w:t>2</w:t>
                  </w:r>
                </w:p>
              </w:tc>
              <w:tc>
                <w:tcPr>
                  <w:tcW w:w="2254" w:type="dxa"/>
                </w:tcPr>
                <w:p w14:paraId="0B5D49AC" w14:textId="77777777" w:rsidR="00DF6E36" w:rsidRPr="00C048C1" w:rsidRDefault="00DF6E36" w:rsidP="00704E1E">
                  <w:pPr>
                    <w:jc w:val="center"/>
                    <w:rPr>
                      <w:rFonts w:cstheme="minorHAnsi"/>
                      <w:szCs w:val="18"/>
                    </w:rPr>
                  </w:pPr>
                  <w:r w:rsidRPr="00C048C1">
                    <w:rPr>
                      <w:rFonts w:cstheme="minorHAnsi"/>
                      <w:szCs w:val="18"/>
                    </w:rPr>
                    <w:t>PC -&gt; MAG</w:t>
                  </w:r>
                  <w:r>
                    <w:rPr>
                      <w:rFonts w:cstheme="minorHAnsi"/>
                      <w:szCs w:val="18"/>
                    </w:rPr>
                    <w:t xml:space="preserve"> (RS232)</w:t>
                  </w:r>
                </w:p>
              </w:tc>
            </w:tr>
            <w:tr w:rsidR="00DF6E36" w:rsidRPr="00C048C1" w14:paraId="69B3F5D5" w14:textId="77777777" w:rsidTr="00704E1E">
              <w:tc>
                <w:tcPr>
                  <w:tcW w:w="1181" w:type="dxa"/>
                </w:tcPr>
                <w:p w14:paraId="720280FE" w14:textId="77777777" w:rsidR="00DF6E36" w:rsidRPr="00C048C1" w:rsidRDefault="00DF6E36" w:rsidP="00704E1E">
                  <w:pPr>
                    <w:jc w:val="center"/>
                    <w:rPr>
                      <w:rFonts w:cstheme="minorHAnsi"/>
                      <w:szCs w:val="18"/>
                    </w:rPr>
                  </w:pPr>
                  <w:r w:rsidRPr="00C048C1">
                    <w:rPr>
                      <w:rFonts w:cstheme="minorHAnsi"/>
                      <w:szCs w:val="18"/>
                    </w:rPr>
                    <w:t>3</w:t>
                  </w:r>
                </w:p>
              </w:tc>
              <w:tc>
                <w:tcPr>
                  <w:tcW w:w="2254" w:type="dxa"/>
                </w:tcPr>
                <w:p w14:paraId="651B7713" w14:textId="77777777" w:rsidR="00DF6E36" w:rsidRPr="00C048C1" w:rsidRDefault="00DF6E36" w:rsidP="00704E1E">
                  <w:pPr>
                    <w:jc w:val="center"/>
                    <w:rPr>
                      <w:rFonts w:cstheme="minorHAnsi"/>
                      <w:szCs w:val="18"/>
                    </w:rPr>
                  </w:pPr>
                  <w:r w:rsidRPr="00C048C1">
                    <w:rPr>
                      <w:rFonts w:cstheme="minorHAnsi"/>
                      <w:szCs w:val="18"/>
                    </w:rPr>
                    <w:t>MAG -&gt; PC</w:t>
                  </w:r>
                  <w:r>
                    <w:rPr>
                      <w:rFonts w:cstheme="minorHAnsi"/>
                      <w:szCs w:val="18"/>
                    </w:rPr>
                    <w:t xml:space="preserve"> (RS232)</w:t>
                  </w:r>
                </w:p>
              </w:tc>
            </w:tr>
            <w:tr w:rsidR="00DF6E36" w:rsidRPr="00C048C1" w14:paraId="38392636" w14:textId="77777777" w:rsidTr="00704E1E">
              <w:tc>
                <w:tcPr>
                  <w:tcW w:w="1181" w:type="dxa"/>
                </w:tcPr>
                <w:p w14:paraId="37EAD5BB" w14:textId="77777777" w:rsidR="00DF6E36" w:rsidRPr="00C048C1" w:rsidRDefault="00DF6E36" w:rsidP="00704E1E">
                  <w:pPr>
                    <w:jc w:val="center"/>
                    <w:rPr>
                      <w:rFonts w:cstheme="minorHAnsi"/>
                      <w:szCs w:val="18"/>
                    </w:rPr>
                  </w:pPr>
                  <w:r w:rsidRPr="00C048C1">
                    <w:rPr>
                      <w:rFonts w:cstheme="minorHAnsi"/>
                      <w:szCs w:val="18"/>
                    </w:rPr>
                    <w:t>4</w:t>
                  </w:r>
                </w:p>
              </w:tc>
              <w:tc>
                <w:tcPr>
                  <w:tcW w:w="2254" w:type="dxa"/>
                </w:tcPr>
                <w:p w14:paraId="4716293F" w14:textId="77777777" w:rsidR="00DF6E36" w:rsidRPr="00C048C1" w:rsidRDefault="00DF6E36" w:rsidP="00704E1E">
                  <w:pPr>
                    <w:jc w:val="center"/>
                    <w:rPr>
                      <w:rFonts w:cstheme="minorHAnsi"/>
                      <w:szCs w:val="18"/>
                    </w:rPr>
                  </w:pPr>
                  <w:r>
                    <w:rPr>
                      <w:rFonts w:cstheme="minorHAnsi"/>
                      <w:szCs w:val="18"/>
                    </w:rPr>
                    <w:t xml:space="preserve">PWR </w:t>
                  </w:r>
                  <w:r w:rsidRPr="00C048C1">
                    <w:rPr>
                      <w:rFonts w:cstheme="minorHAnsi"/>
                      <w:szCs w:val="18"/>
                    </w:rPr>
                    <w:t>GND</w:t>
                  </w:r>
                  <w:r>
                    <w:rPr>
                      <w:rFonts w:cstheme="minorHAnsi"/>
                      <w:szCs w:val="18"/>
                    </w:rPr>
                    <w:t xml:space="preserve"> / RS232 GND</w:t>
                  </w:r>
                </w:p>
              </w:tc>
            </w:tr>
          </w:tbl>
          <w:p w14:paraId="037BB4AC" w14:textId="77777777" w:rsidR="00DF6E36" w:rsidRDefault="00DF6E36" w:rsidP="00DF6E36">
            <w:pPr>
              <w:keepNext/>
              <w:rPr>
                <w:rFonts w:ascii="Verdana" w:hAnsi="Verdana"/>
                <w:sz w:val="20"/>
              </w:rPr>
            </w:pPr>
          </w:p>
        </w:tc>
      </w:tr>
    </w:tbl>
    <w:p w14:paraId="7703B9E3" w14:textId="3AFD0287" w:rsidR="00DF6E36" w:rsidRDefault="00DF6E36" w:rsidP="00DF6E36">
      <w:pPr>
        <w:pStyle w:val="Caption"/>
        <w:jc w:val="center"/>
      </w:pPr>
      <w:r>
        <w:t xml:space="preserve">Figure </w:t>
      </w:r>
      <w:fldSimple w:instr=" STYLEREF 1 \s ">
        <w:r w:rsidR="00493697">
          <w:rPr>
            <w:noProof/>
          </w:rPr>
          <w:t>2</w:t>
        </w:r>
      </w:fldSimple>
      <w:r w:rsidR="00CD787E">
        <w:noBreakHyphen/>
      </w:r>
      <w:fldSimple w:instr=" SEQ Figure \* ARABIC \s 1 ">
        <w:r w:rsidR="00493697">
          <w:rPr>
            <w:noProof/>
          </w:rPr>
          <w:t>3</w:t>
        </w:r>
      </w:fldSimple>
      <w:r>
        <w:t xml:space="preserve"> - </w:t>
      </w:r>
      <w:r w:rsidRPr="00D77394">
        <w:t>Tow cable connector wiring for connecting to the Explorer towfish</w:t>
      </w:r>
    </w:p>
    <w:p w14:paraId="36F21384" w14:textId="77777777" w:rsidR="005A68C0" w:rsidRDefault="005A68C0" w:rsidP="005A68C0">
      <w:pPr>
        <w:pStyle w:val="Heading2"/>
        <w:ind w:left="576"/>
      </w:pPr>
      <w:bookmarkStart w:id="9" w:name="_Toc424809929"/>
      <w:bookmarkStart w:id="10" w:name="_Toc442102959"/>
      <w:bookmarkStart w:id="11" w:name="_Ref489865547"/>
      <w:bookmarkStart w:id="12" w:name="_Toc96527076"/>
      <w:bookmarkStart w:id="13" w:name="_Toc96527226"/>
      <w:bookmarkStart w:id="14" w:name="_Toc138241879"/>
      <w:bookmarkStart w:id="15" w:name="_Toc197612415"/>
      <w:r>
        <w:t>Pressure Sensor</w:t>
      </w:r>
      <w:bookmarkEnd w:id="9"/>
      <w:bookmarkEnd w:id="10"/>
      <w:bookmarkEnd w:id="11"/>
      <w:bookmarkEnd w:id="12"/>
      <w:bookmarkEnd w:id="13"/>
      <w:bookmarkEnd w:id="14"/>
      <w:r>
        <w:t xml:space="preserve"> (optional)</w:t>
      </w:r>
      <w:bookmarkEnd w:id="15"/>
    </w:p>
    <w:p w14:paraId="7FE37D79" w14:textId="10B48886" w:rsidR="005A68C0" w:rsidRDefault="005A68C0" w:rsidP="005A68C0">
      <w:r>
        <w:t xml:space="preserve">Pressure (depth) sensor options available in Explorer towfish are outlined in </w:t>
      </w:r>
      <w:r>
        <w:fldChar w:fldCharType="begin"/>
      </w:r>
      <w:r>
        <w:instrText xml:space="preserve"> REF _Ref187844335 \h </w:instrText>
      </w:r>
      <w:r>
        <w:fldChar w:fldCharType="separate"/>
      </w:r>
      <w:r w:rsidR="00493697">
        <w:t xml:space="preserve">Table </w:t>
      </w:r>
      <w:r w:rsidR="00493697">
        <w:rPr>
          <w:noProof/>
        </w:rPr>
        <w:t>2</w:t>
      </w:r>
      <w:r w:rsidR="00493697">
        <w:noBreakHyphen/>
      </w:r>
      <w:r w:rsidR="00493697">
        <w:rPr>
          <w:noProof/>
        </w:rPr>
        <w:t>2</w:t>
      </w:r>
      <w:r>
        <w:fldChar w:fldCharType="end"/>
      </w:r>
      <w:r>
        <w:t xml:space="preserve">. The choice of the sensor affects its precision as well as the maximum pressure limit that it can withstand before sustaining permanent damage. Exceeding </w:t>
      </w:r>
      <w:r w:rsidRPr="001F4387">
        <w:rPr>
          <w:color w:val="000000" w:themeColor="text1"/>
        </w:rPr>
        <w:t xml:space="preserve">this pressure can cause </w:t>
      </w:r>
      <w:r>
        <w:t>a change in the calibration tuning of the sensor, and its accuracy may suffer as a result</w:t>
      </w:r>
      <w:r w:rsidRPr="001F4387">
        <w:t xml:space="preserve">. </w:t>
      </w:r>
    </w:p>
    <w:p w14:paraId="555198F2" w14:textId="7AB7741C" w:rsidR="005A68C0" w:rsidRPr="00F07196" w:rsidRDefault="005A68C0" w:rsidP="005A68C0">
      <w:pPr>
        <w:rPr>
          <w:b/>
        </w:rPr>
      </w:pPr>
      <w:r w:rsidRPr="00F07196">
        <w:rPr>
          <w:b/>
        </w:rPr>
        <w:t xml:space="preserve">Note that the standard </w:t>
      </w:r>
      <w:r>
        <w:rPr>
          <w:b/>
        </w:rPr>
        <w:t>Explorer</w:t>
      </w:r>
      <w:r w:rsidRPr="00F07196">
        <w:rPr>
          <w:b/>
        </w:rPr>
        <w:t xml:space="preserve"> housing as a whole is rated to a depth of 1000m, which should never be exceeded or damage to the housing may result.</w:t>
      </w:r>
    </w:p>
    <w:p w14:paraId="36655DD9" w14:textId="4362DE5B" w:rsidR="005A68C0" w:rsidRDefault="005A68C0" w:rsidP="005A68C0">
      <w:pPr>
        <w:pStyle w:val="Caption"/>
        <w:keepNext/>
        <w:jc w:val="center"/>
      </w:pPr>
      <w:bookmarkStart w:id="16" w:name="_Ref187844335"/>
      <w:r>
        <w:t xml:space="preserve">Table </w:t>
      </w:r>
      <w:r>
        <w:rPr>
          <w:noProof/>
        </w:rPr>
        <w:fldChar w:fldCharType="begin"/>
      </w:r>
      <w:r>
        <w:rPr>
          <w:noProof/>
        </w:rPr>
        <w:instrText xml:space="preserve"> STYLEREF 1 \s </w:instrText>
      </w:r>
      <w:r>
        <w:rPr>
          <w:noProof/>
        </w:rPr>
        <w:fldChar w:fldCharType="separate"/>
      </w:r>
      <w:r w:rsidR="00493697">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493697">
        <w:rPr>
          <w:noProof/>
        </w:rPr>
        <w:t>2</w:t>
      </w:r>
      <w:r>
        <w:rPr>
          <w:noProof/>
        </w:rPr>
        <w:fldChar w:fldCharType="end"/>
      </w:r>
      <w:bookmarkEnd w:id="16"/>
      <w:r>
        <w:t xml:space="preserve"> - </w:t>
      </w:r>
      <w:r w:rsidRPr="009D4176">
        <w:t>Pressure sensor options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083"/>
        <w:gridCol w:w="2184"/>
        <w:gridCol w:w="820"/>
        <w:gridCol w:w="2059"/>
      </w:tblGrid>
      <w:tr w:rsidR="005A68C0" w14:paraId="79784E93" w14:textId="77777777" w:rsidTr="00704E1E">
        <w:trPr>
          <w:jc w:val="center"/>
        </w:trPr>
        <w:tc>
          <w:tcPr>
            <w:tcW w:w="2083" w:type="dxa"/>
            <w:shd w:val="solid" w:color="000000" w:fill="FFFFFF"/>
            <w:vAlign w:val="center"/>
          </w:tcPr>
          <w:p w14:paraId="69CE10D1" w14:textId="77777777" w:rsidR="005A68C0" w:rsidRDefault="005A68C0" w:rsidP="00704E1E">
            <w:pPr>
              <w:spacing w:before="60" w:after="60"/>
              <w:jc w:val="center"/>
              <w:rPr>
                <w:b/>
                <w:bCs/>
              </w:rPr>
            </w:pPr>
            <w:r>
              <w:rPr>
                <w:b/>
                <w:bCs/>
              </w:rPr>
              <w:t>Depth Range</w:t>
            </w:r>
          </w:p>
        </w:tc>
        <w:tc>
          <w:tcPr>
            <w:tcW w:w="2184" w:type="dxa"/>
            <w:shd w:val="solid" w:color="000000" w:fill="FFFFFF"/>
            <w:vAlign w:val="center"/>
          </w:tcPr>
          <w:p w14:paraId="21680A9A" w14:textId="77777777" w:rsidR="005A68C0" w:rsidRDefault="005A68C0" w:rsidP="00704E1E">
            <w:pPr>
              <w:spacing w:before="60" w:after="60"/>
              <w:jc w:val="center"/>
              <w:rPr>
                <w:b/>
                <w:bCs/>
              </w:rPr>
            </w:pPr>
            <w:r>
              <w:rPr>
                <w:b/>
                <w:bCs/>
              </w:rPr>
              <w:t>Pressure Range</w:t>
            </w:r>
          </w:p>
        </w:tc>
        <w:tc>
          <w:tcPr>
            <w:tcW w:w="820" w:type="dxa"/>
            <w:shd w:val="solid" w:color="000000" w:fill="FFFFFF"/>
            <w:vAlign w:val="center"/>
          </w:tcPr>
          <w:p w14:paraId="2F6B8645" w14:textId="77777777" w:rsidR="005A68C0" w:rsidRDefault="005A68C0" w:rsidP="00704E1E">
            <w:pPr>
              <w:spacing w:before="60" w:after="60"/>
              <w:jc w:val="center"/>
              <w:rPr>
                <w:b/>
                <w:bCs/>
              </w:rPr>
            </w:pPr>
            <w:r>
              <w:rPr>
                <w:b/>
                <w:bCs/>
              </w:rPr>
              <w:t>Precision</w:t>
            </w:r>
          </w:p>
        </w:tc>
        <w:tc>
          <w:tcPr>
            <w:tcW w:w="2059" w:type="dxa"/>
            <w:shd w:val="solid" w:color="000000" w:fill="FFFFFF"/>
            <w:vAlign w:val="center"/>
          </w:tcPr>
          <w:p w14:paraId="4B0AD41E" w14:textId="77777777" w:rsidR="005A68C0" w:rsidRDefault="005A68C0" w:rsidP="00704E1E">
            <w:pPr>
              <w:spacing w:before="60" w:after="60"/>
              <w:jc w:val="center"/>
              <w:rPr>
                <w:b/>
                <w:bCs/>
              </w:rPr>
            </w:pPr>
            <w:r>
              <w:rPr>
                <w:b/>
                <w:bCs/>
              </w:rPr>
              <w:t>Housing</w:t>
            </w:r>
          </w:p>
        </w:tc>
      </w:tr>
      <w:tr w:rsidR="005A68C0" w14:paraId="4B2786DD" w14:textId="77777777" w:rsidTr="00704E1E">
        <w:trPr>
          <w:jc w:val="center"/>
        </w:trPr>
        <w:tc>
          <w:tcPr>
            <w:tcW w:w="2083" w:type="dxa"/>
            <w:vAlign w:val="center"/>
          </w:tcPr>
          <w:p w14:paraId="176B48C7" w14:textId="77777777" w:rsidR="005A68C0" w:rsidRDefault="005A68C0" w:rsidP="00704E1E">
            <w:pPr>
              <w:spacing w:before="60" w:after="60"/>
              <w:jc w:val="center"/>
            </w:pPr>
            <w:r>
              <w:t>345 m</w:t>
            </w:r>
          </w:p>
        </w:tc>
        <w:tc>
          <w:tcPr>
            <w:tcW w:w="2184" w:type="dxa"/>
            <w:vAlign w:val="center"/>
          </w:tcPr>
          <w:p w14:paraId="09D3B903" w14:textId="77777777" w:rsidR="005A68C0" w:rsidRDefault="005A68C0" w:rsidP="00704E1E">
            <w:pPr>
              <w:spacing w:before="60" w:after="60"/>
              <w:jc w:val="center"/>
            </w:pPr>
            <w:r>
              <w:t>500 PSI</w:t>
            </w:r>
          </w:p>
        </w:tc>
        <w:tc>
          <w:tcPr>
            <w:tcW w:w="820" w:type="dxa"/>
            <w:vAlign w:val="center"/>
          </w:tcPr>
          <w:p w14:paraId="1A6D5CD8" w14:textId="77777777" w:rsidR="005A68C0" w:rsidRDefault="005A68C0" w:rsidP="00704E1E">
            <w:pPr>
              <w:spacing w:before="60" w:after="60"/>
              <w:jc w:val="center"/>
            </w:pPr>
            <w:r>
              <w:t>0.1 m</w:t>
            </w:r>
          </w:p>
        </w:tc>
        <w:tc>
          <w:tcPr>
            <w:tcW w:w="2059" w:type="dxa"/>
            <w:vAlign w:val="center"/>
          </w:tcPr>
          <w:p w14:paraId="708F7925" w14:textId="77777777" w:rsidR="005A68C0" w:rsidRDefault="005A68C0" w:rsidP="00704E1E">
            <w:pPr>
              <w:spacing w:before="60" w:after="60"/>
              <w:jc w:val="center"/>
            </w:pPr>
            <w:r w:rsidRPr="001123DC">
              <w:t>1000m standard</w:t>
            </w:r>
          </w:p>
        </w:tc>
      </w:tr>
      <w:tr w:rsidR="005A68C0" w14:paraId="4EF9799A" w14:textId="77777777" w:rsidTr="00704E1E">
        <w:trPr>
          <w:jc w:val="center"/>
        </w:trPr>
        <w:tc>
          <w:tcPr>
            <w:tcW w:w="2083" w:type="dxa"/>
            <w:vAlign w:val="center"/>
          </w:tcPr>
          <w:p w14:paraId="466DA107" w14:textId="77777777" w:rsidR="005A68C0" w:rsidRDefault="005A68C0" w:rsidP="00704E1E">
            <w:pPr>
              <w:spacing w:before="60" w:after="60"/>
              <w:jc w:val="center"/>
            </w:pPr>
            <w:r>
              <w:t>1000 m</w:t>
            </w:r>
          </w:p>
        </w:tc>
        <w:tc>
          <w:tcPr>
            <w:tcW w:w="2184" w:type="dxa"/>
            <w:vAlign w:val="center"/>
          </w:tcPr>
          <w:p w14:paraId="76C77417" w14:textId="77777777" w:rsidR="005A68C0" w:rsidRDefault="005A68C0" w:rsidP="00704E1E">
            <w:pPr>
              <w:spacing w:before="60" w:after="60"/>
              <w:jc w:val="center"/>
            </w:pPr>
            <w:r>
              <w:t>1500 PSI</w:t>
            </w:r>
          </w:p>
        </w:tc>
        <w:tc>
          <w:tcPr>
            <w:tcW w:w="820" w:type="dxa"/>
            <w:vAlign w:val="center"/>
          </w:tcPr>
          <w:p w14:paraId="5CBD7B6F" w14:textId="77777777" w:rsidR="005A68C0" w:rsidRDefault="005A68C0" w:rsidP="00704E1E">
            <w:pPr>
              <w:spacing w:before="60" w:after="60"/>
              <w:jc w:val="center"/>
            </w:pPr>
            <w:r>
              <w:t>0.3 m</w:t>
            </w:r>
          </w:p>
        </w:tc>
        <w:tc>
          <w:tcPr>
            <w:tcW w:w="2059" w:type="dxa"/>
            <w:vAlign w:val="center"/>
          </w:tcPr>
          <w:p w14:paraId="6C352C82" w14:textId="77777777" w:rsidR="005A68C0" w:rsidRDefault="005A68C0" w:rsidP="00704E1E">
            <w:pPr>
              <w:keepNext/>
              <w:spacing w:before="60" w:after="60"/>
              <w:jc w:val="center"/>
            </w:pPr>
            <w:r w:rsidRPr="001123DC">
              <w:t>1000m standard</w:t>
            </w:r>
          </w:p>
        </w:tc>
      </w:tr>
    </w:tbl>
    <w:p w14:paraId="53BAE4E2" w14:textId="77777777" w:rsidR="005A68C0" w:rsidRDefault="005A68C0" w:rsidP="005A68C0"/>
    <w:p w14:paraId="43EB8712" w14:textId="41E01EEC" w:rsidR="005A68C0" w:rsidRDefault="005A68C0" w:rsidP="005A68C0">
      <w:r>
        <w:t>The pressure sensor is an analog device that may drift with temperature and with time. For proper operation, the pressure sensor’s zero-level should be reset prior to every survey</w:t>
      </w:r>
      <w:r w:rsidRPr="001F4387">
        <w:rPr>
          <w:color w:val="000000" w:themeColor="text1"/>
        </w:rPr>
        <w:t xml:space="preserve">. </w:t>
      </w:r>
      <w:r>
        <w:rPr>
          <w:color w:val="000000" w:themeColor="text1"/>
        </w:rPr>
        <w:t>For</w:t>
      </w:r>
      <w:r w:rsidRPr="001F4387">
        <w:rPr>
          <w:color w:val="000000" w:themeColor="text1"/>
        </w:rPr>
        <w:t xml:space="preserve"> best results</w:t>
      </w:r>
      <w:r>
        <w:rPr>
          <w:color w:val="000000" w:themeColor="text1"/>
        </w:rPr>
        <w:t xml:space="preserve"> in calibration,</w:t>
      </w:r>
      <w:r w:rsidRPr="001F4387">
        <w:rPr>
          <w:color w:val="000000" w:themeColor="text1"/>
        </w:rPr>
        <w:t xml:space="preserve"> the towfish should be submerged to allow the temperature of the pressure sensor to reach the water temperature and then retrieved back to air to calibrate the zero-depth pressure. </w:t>
      </w:r>
      <w:r>
        <w:rPr>
          <w:color w:val="000000" w:themeColor="text1"/>
        </w:rPr>
        <w:t>Use the</w:t>
      </w:r>
      <w:r>
        <w:t xml:space="preserve"> </w:t>
      </w:r>
      <w:r w:rsidRPr="00F07196">
        <w:rPr>
          <w:b/>
        </w:rPr>
        <w:t>p</w:t>
      </w:r>
      <w:r>
        <w:rPr>
          <w:b/>
        </w:rPr>
        <w:t xml:space="preserve"> </w:t>
      </w:r>
      <w:r>
        <w:t xml:space="preserve">(small p) command to set the </w:t>
      </w:r>
      <w:proofErr w:type="gramStart"/>
      <w:r>
        <w:t>zero pressure</w:t>
      </w:r>
      <w:proofErr w:type="gramEnd"/>
      <w:r>
        <w:t xml:space="preserve"> level. Please refer to the Explorer Operating Manual for further details.</w:t>
      </w:r>
    </w:p>
    <w:p w14:paraId="2535D783" w14:textId="214A53D1" w:rsidR="003A74A0" w:rsidRDefault="00105040" w:rsidP="007F5117">
      <w:pPr>
        <w:pStyle w:val="Heading1"/>
      </w:pPr>
      <w:bookmarkStart w:id="17" w:name="_Toc197612416"/>
      <w:r>
        <w:lastRenderedPageBreak/>
        <w:t>Layback distance estimation for optimal magnetometer p</w:t>
      </w:r>
      <w:r w:rsidR="003A74A0">
        <w:t>ositions</w:t>
      </w:r>
      <w:bookmarkEnd w:id="17"/>
    </w:p>
    <w:p w14:paraId="6A09329B" w14:textId="4639D181" w:rsidR="00671006" w:rsidRDefault="00AD19E9" w:rsidP="00D62C69">
      <w:pPr>
        <w:jc w:val="both"/>
      </w:pPr>
      <w:r>
        <w:t>BOB software computes the position of the magnetometer sensor(s) during the survey using a combination of the fixed layback distance and the curve of the vessel</w:t>
      </w:r>
      <w:r w:rsidR="00D573B4">
        <w:t>’s</w:t>
      </w:r>
      <w:r>
        <w:t xml:space="preserve"> track. </w:t>
      </w:r>
      <w:r w:rsidR="003A74A0" w:rsidRPr="002E043D">
        <w:t>For best positional accuracy</w:t>
      </w:r>
      <w:r w:rsidR="00EF118D">
        <w:t>,</w:t>
      </w:r>
      <w:r>
        <w:t xml:space="preserve"> </w:t>
      </w:r>
      <w:r w:rsidR="003A74A0" w:rsidRPr="002E043D">
        <w:t>the length</w:t>
      </w:r>
      <w:r w:rsidR="003A74A0">
        <w:t>s of all system components</w:t>
      </w:r>
      <w:r w:rsidR="003A74A0" w:rsidRPr="002E043D">
        <w:t xml:space="preserve"> must be included when determining the total ‘layback’ distance between the </w:t>
      </w:r>
      <w:r w:rsidR="003A74A0">
        <w:t xml:space="preserve">GPS receiver mounted on the vessel, and the </w:t>
      </w:r>
      <w:r w:rsidR="003A74A0" w:rsidRPr="002E043D">
        <w:t>magnetometer</w:t>
      </w:r>
      <w:r w:rsidR="003A74A0">
        <w:t xml:space="preserve"> sensor</w:t>
      </w:r>
      <w:r w:rsidR="003A74A0" w:rsidRPr="002E043D">
        <w:t>.</w:t>
      </w:r>
    </w:p>
    <w:p w14:paraId="4AD85F2F" w14:textId="165CA1CD" w:rsidR="003A74A0" w:rsidRPr="002E043D" w:rsidRDefault="003A74A0" w:rsidP="00D62C69">
      <w:pPr>
        <w:jc w:val="both"/>
      </w:pPr>
      <w:r w:rsidRPr="002E043D">
        <w:t xml:space="preserve">The </w:t>
      </w:r>
      <w:r w:rsidR="00DA01A7">
        <w:t>side-scan</w:t>
      </w:r>
      <w:r w:rsidRPr="002E043D">
        <w:t xml:space="preserve"> integration cable is 5.</w:t>
      </w:r>
      <w:r w:rsidR="007B6514">
        <w:t>25</w:t>
      </w:r>
      <w:r w:rsidRPr="002E043D">
        <w:t>m long</w:t>
      </w:r>
      <w:r w:rsidR="007B6514">
        <w:t>, while the</w:t>
      </w:r>
      <w:r w:rsidRPr="002E043D">
        <w:t xml:space="preserve"> magnetometer sensor is located at the tail end of the towfish</w:t>
      </w:r>
      <w:r>
        <w:t>, adding a further 0.</w:t>
      </w:r>
      <w:r w:rsidR="007B6514">
        <w:t>75</w:t>
      </w:r>
      <w:r>
        <w:t>m</w:t>
      </w:r>
      <w:r w:rsidRPr="002E043D">
        <w:t xml:space="preserve">. This </w:t>
      </w:r>
      <w:r>
        <w:t xml:space="preserve">combined </w:t>
      </w:r>
      <w:r w:rsidR="00D573B4">
        <w:t>magnetometer offset</w:t>
      </w:r>
      <w:r w:rsidRPr="002E043D">
        <w:t xml:space="preserve"> </w:t>
      </w:r>
      <w:r>
        <w:t xml:space="preserve">from the </w:t>
      </w:r>
      <w:r w:rsidR="00DA01A7">
        <w:t>side-scan</w:t>
      </w:r>
      <w:r w:rsidR="00714064">
        <w:t xml:space="preserve"> sonar tow</w:t>
      </w:r>
      <w:r w:rsidR="007B6514">
        <w:t>ing</w:t>
      </w:r>
      <w:r w:rsidR="00714064">
        <w:t xml:space="preserve"> connection </w:t>
      </w:r>
      <w:r>
        <w:t>to the tail end of the magnetometer towfish (sensor location) a</w:t>
      </w:r>
      <w:r w:rsidRPr="002E043D">
        <w:t xml:space="preserve">mounts to </w:t>
      </w:r>
      <w:r w:rsidR="007B6514">
        <w:t>6</w:t>
      </w:r>
      <w:r w:rsidRPr="002E043D">
        <w:t>m</w:t>
      </w:r>
      <w:r w:rsidR="007B6514">
        <w:t>.</w:t>
      </w:r>
    </w:p>
    <w:p w14:paraId="1AAF1C2B" w14:textId="5B9863B9" w:rsidR="003A74A0" w:rsidRDefault="00671006" w:rsidP="00D62C69">
      <w:pPr>
        <w:jc w:val="both"/>
      </w:pPr>
      <w:r w:rsidRPr="00714064">
        <w:t xml:space="preserve">When used in combination with a </w:t>
      </w:r>
      <w:r w:rsidR="00DA01A7">
        <w:t>side-scan</w:t>
      </w:r>
      <w:r w:rsidRPr="00714064">
        <w:t xml:space="preserve"> sonar, one additional unknown dimension must be accounted for: the offset between the G</w:t>
      </w:r>
      <w:r w:rsidR="007B6514">
        <w:t>NSS</w:t>
      </w:r>
      <w:r w:rsidRPr="00714064">
        <w:t xml:space="preserve"> receiver on the vessel, and the </w:t>
      </w:r>
      <w:r w:rsidR="00DA01A7">
        <w:t>side-scan</w:t>
      </w:r>
      <w:r w:rsidRPr="00714064">
        <w:t xml:space="preserve"> </w:t>
      </w:r>
      <w:r w:rsidR="00BF60D1">
        <w:t xml:space="preserve">integration cable </w:t>
      </w:r>
      <w:r w:rsidRPr="00714064">
        <w:t>tow point.</w:t>
      </w:r>
      <w:r w:rsidR="00D573B4">
        <w:t xml:space="preserve"> If this distance can be approximated as a constant with an accuracy of +/- 0.5m, it may serve as </w:t>
      </w:r>
      <w:r w:rsidR="00EF118D">
        <w:t xml:space="preserve">a </w:t>
      </w:r>
      <w:r w:rsidR="00D573B4">
        <w:t xml:space="preserve">sufficiently accurate initial estimate for layback calculations. </w:t>
      </w:r>
      <w:r w:rsidR="00BF60D1">
        <w:t>Total l</w:t>
      </w:r>
      <w:r w:rsidR="00D573B4">
        <w:t xml:space="preserve">ayback can be fine-tuned during post-processing </w:t>
      </w:r>
      <w:r w:rsidR="00BF60D1">
        <w:t>after initial</w:t>
      </w:r>
      <w:r w:rsidR="00D573B4">
        <w:t xml:space="preserve"> magnetic field maps are generated</w:t>
      </w:r>
      <w:r w:rsidR="00BF60D1">
        <w:t>, as part of the layback</w:t>
      </w:r>
      <w:r w:rsidR="00D35A48">
        <w:t xml:space="preserve"> (lag)</w:t>
      </w:r>
      <w:r w:rsidR="00BF60D1">
        <w:t xml:space="preserve"> correction step</w:t>
      </w:r>
      <w:r w:rsidR="00D573B4">
        <w:t>.</w:t>
      </w:r>
    </w:p>
    <w:p w14:paraId="031D48C9" w14:textId="0036AA58" w:rsidR="00AA7374" w:rsidRDefault="00AA7374" w:rsidP="00D62C69">
      <w:pPr>
        <w:jc w:val="both"/>
      </w:pPr>
      <w:r>
        <w:t>For best results when towing the magnetometer with a side-scan sonar</w:t>
      </w:r>
      <w:r w:rsidR="00EF118D">
        <w:t>,</w:t>
      </w:r>
      <w:r>
        <w:t xml:space="preserve"> it is recommended to use an acoustic positioning beacon (e.g. USBL) to determine the position of the side-scan sonar and feed that time-stamped position data into the magnetometer data logging software in combination with the magnetometer offset. Please note that the date and time included </w:t>
      </w:r>
      <w:r w:rsidR="00EF118D">
        <w:t xml:space="preserve">in </w:t>
      </w:r>
      <w:r>
        <w:t>the USBL data stream must be synchronized with the date and time of the magnetometer system data stream (i.e. they must use the same common time zone. UTC time is recommended)</w:t>
      </w:r>
      <w:r w:rsidR="007B6514">
        <w:t>.</w:t>
      </w:r>
    </w:p>
    <w:p w14:paraId="19C701D2" w14:textId="77777777" w:rsidR="00C00203" w:rsidRPr="00714064" w:rsidRDefault="00C00203"/>
    <w:p w14:paraId="7D0BE085" w14:textId="77777777" w:rsidR="00714064" w:rsidRDefault="00714064" w:rsidP="00714064">
      <w:pPr>
        <w:keepNext/>
        <w:jc w:val="center"/>
      </w:pPr>
      <w:r>
        <w:rPr>
          <w:b/>
          <w:noProof/>
          <w:sz w:val="24"/>
        </w:rPr>
        <w:drawing>
          <wp:inline distT="0" distB="0" distL="0" distR="0" wp14:anchorId="17B112B4" wp14:editId="14BBDBAF">
            <wp:extent cx="3546000" cy="131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B - Layback A - surface towing.png"/>
                    <pic:cNvPicPr/>
                  </pic:nvPicPr>
                  <pic:blipFill>
                    <a:blip r:embed="rId16">
                      <a:extLst>
                        <a:ext uri="{28A0092B-C50C-407E-A947-70E740481C1C}">
                          <a14:useLocalDpi xmlns:a14="http://schemas.microsoft.com/office/drawing/2010/main" val="0"/>
                        </a:ext>
                      </a:extLst>
                    </a:blip>
                    <a:stretch>
                      <a:fillRect/>
                    </a:stretch>
                  </pic:blipFill>
                  <pic:spPr>
                    <a:xfrm>
                      <a:off x="0" y="0"/>
                      <a:ext cx="3546000" cy="1317600"/>
                    </a:xfrm>
                    <a:prstGeom prst="rect">
                      <a:avLst/>
                    </a:prstGeom>
                  </pic:spPr>
                </pic:pic>
              </a:graphicData>
            </a:graphic>
          </wp:inline>
        </w:drawing>
      </w:r>
    </w:p>
    <w:p w14:paraId="69C86570" w14:textId="035F9FB3" w:rsidR="003A74A0" w:rsidRDefault="00714064" w:rsidP="00714064">
      <w:pPr>
        <w:pStyle w:val="Caption"/>
        <w:jc w:val="center"/>
      </w:pPr>
      <w:r>
        <w:t xml:space="preserve">Table </w:t>
      </w:r>
      <w:r w:rsidR="00CF75C4">
        <w:rPr>
          <w:noProof/>
        </w:rPr>
        <w:fldChar w:fldCharType="begin"/>
      </w:r>
      <w:r w:rsidR="00CF75C4">
        <w:rPr>
          <w:noProof/>
        </w:rPr>
        <w:instrText xml:space="preserve"> STYLEREF 1 \s </w:instrText>
      </w:r>
      <w:r w:rsidR="00CF75C4">
        <w:rPr>
          <w:noProof/>
        </w:rPr>
        <w:fldChar w:fldCharType="separate"/>
      </w:r>
      <w:r w:rsidR="00493697">
        <w:rPr>
          <w:noProof/>
        </w:rPr>
        <w:t>3</w:t>
      </w:r>
      <w:r w:rsidR="00CF75C4">
        <w:rPr>
          <w:noProof/>
        </w:rPr>
        <w:fldChar w:fldCharType="end"/>
      </w:r>
      <w:r w:rsidR="00D41B5B">
        <w:noBreakHyphen/>
      </w:r>
      <w:r w:rsidR="00CF75C4">
        <w:rPr>
          <w:noProof/>
        </w:rPr>
        <w:fldChar w:fldCharType="begin"/>
      </w:r>
      <w:r w:rsidR="00CF75C4">
        <w:rPr>
          <w:noProof/>
        </w:rPr>
        <w:instrText xml:space="preserve"> SEQ Table \* ARABIC \s 1 </w:instrText>
      </w:r>
      <w:r w:rsidR="00CF75C4">
        <w:rPr>
          <w:noProof/>
        </w:rPr>
        <w:fldChar w:fldCharType="separate"/>
      </w:r>
      <w:r w:rsidR="00493697">
        <w:rPr>
          <w:noProof/>
        </w:rPr>
        <w:t>1</w:t>
      </w:r>
      <w:r w:rsidR="00CF75C4">
        <w:rPr>
          <w:noProof/>
        </w:rPr>
        <w:fldChar w:fldCharType="end"/>
      </w:r>
      <w:r>
        <w:t xml:space="preserve"> – Layback distance estimation for surface towed </w:t>
      </w:r>
      <w:r w:rsidR="004C7ED8">
        <w:t>magnetometers</w:t>
      </w:r>
    </w:p>
    <w:p w14:paraId="62298D26" w14:textId="77777777" w:rsidR="00C00203" w:rsidRDefault="00C00203" w:rsidP="00C00203"/>
    <w:p w14:paraId="25B565AD" w14:textId="77777777" w:rsidR="00C00203" w:rsidRPr="00C00203" w:rsidRDefault="00C00203" w:rsidP="00C00203"/>
    <w:p w14:paraId="54C13291" w14:textId="77777777" w:rsidR="00714064" w:rsidRDefault="00714064" w:rsidP="00714064">
      <w:pPr>
        <w:keepNext/>
        <w:jc w:val="center"/>
      </w:pPr>
      <w:r>
        <w:rPr>
          <w:b/>
          <w:noProof/>
          <w:sz w:val="24"/>
        </w:rPr>
        <w:drawing>
          <wp:inline distT="0" distB="0" distL="0" distR="0" wp14:anchorId="70A9A22A" wp14:editId="05E780B3">
            <wp:extent cx="2901600" cy="17136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B - Layback B - sidescan interface.png"/>
                    <pic:cNvPicPr/>
                  </pic:nvPicPr>
                  <pic:blipFill>
                    <a:blip r:embed="rId17">
                      <a:extLst>
                        <a:ext uri="{28A0092B-C50C-407E-A947-70E740481C1C}">
                          <a14:useLocalDpi xmlns:a14="http://schemas.microsoft.com/office/drawing/2010/main" val="0"/>
                        </a:ext>
                      </a:extLst>
                    </a:blip>
                    <a:stretch>
                      <a:fillRect/>
                    </a:stretch>
                  </pic:blipFill>
                  <pic:spPr>
                    <a:xfrm>
                      <a:off x="0" y="0"/>
                      <a:ext cx="2901600" cy="1713600"/>
                    </a:xfrm>
                    <a:prstGeom prst="rect">
                      <a:avLst/>
                    </a:prstGeom>
                  </pic:spPr>
                </pic:pic>
              </a:graphicData>
            </a:graphic>
          </wp:inline>
        </w:drawing>
      </w:r>
    </w:p>
    <w:p w14:paraId="12AEA9A7" w14:textId="369DF807" w:rsidR="00714064" w:rsidRDefault="00714064" w:rsidP="00714064">
      <w:pPr>
        <w:pStyle w:val="Caption"/>
        <w:jc w:val="center"/>
        <w:rPr>
          <w:b/>
          <w:sz w:val="24"/>
        </w:rPr>
      </w:pPr>
      <w:r>
        <w:t xml:space="preserve">Table </w:t>
      </w:r>
      <w:r w:rsidR="00CF75C4">
        <w:rPr>
          <w:noProof/>
        </w:rPr>
        <w:fldChar w:fldCharType="begin"/>
      </w:r>
      <w:r w:rsidR="00CF75C4">
        <w:rPr>
          <w:noProof/>
        </w:rPr>
        <w:instrText xml:space="preserve"> STYLEREF 1 \s </w:instrText>
      </w:r>
      <w:r w:rsidR="00CF75C4">
        <w:rPr>
          <w:noProof/>
        </w:rPr>
        <w:fldChar w:fldCharType="separate"/>
      </w:r>
      <w:r w:rsidR="00493697">
        <w:rPr>
          <w:noProof/>
        </w:rPr>
        <w:t>3</w:t>
      </w:r>
      <w:r w:rsidR="00CF75C4">
        <w:rPr>
          <w:noProof/>
        </w:rPr>
        <w:fldChar w:fldCharType="end"/>
      </w:r>
      <w:r w:rsidR="00D41B5B">
        <w:noBreakHyphen/>
      </w:r>
      <w:r w:rsidR="00CF75C4">
        <w:rPr>
          <w:noProof/>
        </w:rPr>
        <w:fldChar w:fldCharType="begin"/>
      </w:r>
      <w:r w:rsidR="00CF75C4">
        <w:rPr>
          <w:noProof/>
        </w:rPr>
        <w:instrText xml:space="preserve"> SEQ Table \* ARABIC \s 1 </w:instrText>
      </w:r>
      <w:r w:rsidR="00CF75C4">
        <w:rPr>
          <w:noProof/>
        </w:rPr>
        <w:fldChar w:fldCharType="separate"/>
      </w:r>
      <w:r w:rsidR="00493697">
        <w:rPr>
          <w:noProof/>
        </w:rPr>
        <w:t>2</w:t>
      </w:r>
      <w:r w:rsidR="00CF75C4">
        <w:rPr>
          <w:noProof/>
        </w:rPr>
        <w:fldChar w:fldCharType="end"/>
      </w:r>
      <w:r>
        <w:t xml:space="preserve"> - Layback distance estimation for </w:t>
      </w:r>
      <w:r w:rsidR="00DA01A7">
        <w:t>side-scan</w:t>
      </w:r>
      <w:r w:rsidR="004C7ED8">
        <w:t xml:space="preserve"> sonar</w:t>
      </w:r>
      <w:r>
        <w:t xml:space="preserve"> integrations</w:t>
      </w:r>
    </w:p>
    <w:p w14:paraId="7F8820CD" w14:textId="0228D67B" w:rsidR="000C2FF7" w:rsidRDefault="000C2FF7" w:rsidP="000C2FF7">
      <w:r>
        <w:t xml:space="preserve">Tow cable length must be adjusted appropriately for the length of the magnetometer system before </w:t>
      </w:r>
      <w:r w:rsidR="00AA7374">
        <w:t>determining the magnetometer offset</w:t>
      </w:r>
      <w:r>
        <w:t xml:space="preserve">. </w:t>
      </w:r>
      <w:r w:rsidR="00D62C69">
        <w:br/>
      </w:r>
      <w:r>
        <w:t xml:space="preserve">The magnetometer sensor is located at the back of the </w:t>
      </w:r>
      <w:r w:rsidR="007B6514">
        <w:t>Explorer</w:t>
      </w:r>
      <w:r>
        <w:t xml:space="preserve"> towfish, increasing the effective length of the tow cable. </w:t>
      </w:r>
    </w:p>
    <w:p w14:paraId="4237B325" w14:textId="55456893" w:rsidR="000C2FF7" w:rsidRDefault="000C2FF7" w:rsidP="000C2FF7">
      <w:pPr>
        <w:pStyle w:val="Caption"/>
        <w:keepNext/>
        <w:jc w:val="center"/>
      </w:pPr>
      <w:r>
        <w:t xml:space="preserve">Table </w:t>
      </w:r>
      <w:r w:rsidR="00CF75C4">
        <w:rPr>
          <w:noProof/>
        </w:rPr>
        <w:fldChar w:fldCharType="begin"/>
      </w:r>
      <w:r w:rsidR="00CF75C4">
        <w:rPr>
          <w:noProof/>
        </w:rPr>
        <w:instrText xml:space="preserve"> STYLEREF 1 \s </w:instrText>
      </w:r>
      <w:r w:rsidR="00CF75C4">
        <w:rPr>
          <w:noProof/>
        </w:rPr>
        <w:fldChar w:fldCharType="separate"/>
      </w:r>
      <w:r w:rsidR="00493697">
        <w:rPr>
          <w:noProof/>
        </w:rPr>
        <w:t>3</w:t>
      </w:r>
      <w:r w:rsidR="00CF75C4">
        <w:rPr>
          <w:noProof/>
        </w:rPr>
        <w:fldChar w:fldCharType="end"/>
      </w:r>
      <w:r w:rsidR="00D41B5B">
        <w:noBreakHyphen/>
      </w:r>
      <w:r w:rsidR="00CF75C4">
        <w:rPr>
          <w:noProof/>
        </w:rPr>
        <w:fldChar w:fldCharType="begin"/>
      </w:r>
      <w:r w:rsidR="00CF75C4">
        <w:rPr>
          <w:noProof/>
        </w:rPr>
        <w:instrText xml:space="preserve"> SEQ Table \* ARABIC \s 1 </w:instrText>
      </w:r>
      <w:r w:rsidR="00CF75C4">
        <w:rPr>
          <w:noProof/>
        </w:rPr>
        <w:fldChar w:fldCharType="separate"/>
      </w:r>
      <w:r w:rsidR="00493697">
        <w:rPr>
          <w:noProof/>
        </w:rPr>
        <w:t>3</w:t>
      </w:r>
      <w:r w:rsidR="00CF75C4">
        <w:rPr>
          <w:noProof/>
        </w:rPr>
        <w:fldChar w:fldCharType="end"/>
      </w:r>
      <w:r>
        <w:t xml:space="preserve"> - </w:t>
      </w:r>
      <w:r w:rsidRPr="00A95812">
        <w:t>Adjustment required to determine the effective tow cable length for different magnetometer models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073"/>
        <w:gridCol w:w="3712"/>
      </w:tblGrid>
      <w:tr w:rsidR="000C2FF7" w14:paraId="7CA4D832" w14:textId="77777777" w:rsidTr="008722A9">
        <w:trPr>
          <w:jc w:val="center"/>
        </w:trPr>
        <w:tc>
          <w:tcPr>
            <w:tcW w:w="4073" w:type="dxa"/>
            <w:shd w:val="solid" w:color="000000" w:fill="FFFFFF"/>
            <w:vAlign w:val="center"/>
          </w:tcPr>
          <w:p w14:paraId="245F56E1" w14:textId="77777777" w:rsidR="000C2FF7" w:rsidRDefault="000C2FF7" w:rsidP="00AB687A">
            <w:pPr>
              <w:spacing w:before="60" w:after="60"/>
              <w:jc w:val="center"/>
              <w:rPr>
                <w:b/>
                <w:bCs/>
              </w:rPr>
            </w:pPr>
            <w:r>
              <w:rPr>
                <w:b/>
                <w:bCs/>
              </w:rPr>
              <w:t>Magnetometer model</w:t>
            </w:r>
          </w:p>
        </w:tc>
        <w:tc>
          <w:tcPr>
            <w:tcW w:w="3712" w:type="dxa"/>
            <w:shd w:val="solid" w:color="000000" w:fill="FFFFFF"/>
            <w:vAlign w:val="center"/>
          </w:tcPr>
          <w:p w14:paraId="7894B9B2" w14:textId="77777777" w:rsidR="000C2FF7" w:rsidRDefault="000C2FF7" w:rsidP="00AB687A">
            <w:pPr>
              <w:spacing w:before="60" w:after="60"/>
              <w:jc w:val="center"/>
              <w:rPr>
                <w:b/>
                <w:bCs/>
              </w:rPr>
            </w:pPr>
            <w:r>
              <w:rPr>
                <w:b/>
                <w:bCs/>
              </w:rPr>
              <w:t>Tow cable length adjustment</w:t>
            </w:r>
          </w:p>
        </w:tc>
      </w:tr>
      <w:tr w:rsidR="000C2FF7" w14:paraId="5AF05E6E" w14:textId="77777777" w:rsidTr="008722A9">
        <w:trPr>
          <w:jc w:val="center"/>
        </w:trPr>
        <w:tc>
          <w:tcPr>
            <w:tcW w:w="4073" w:type="dxa"/>
            <w:vAlign w:val="center"/>
          </w:tcPr>
          <w:p w14:paraId="5B070427" w14:textId="2712DEB8" w:rsidR="000C2FF7" w:rsidRPr="000C2FF7" w:rsidRDefault="00FF5341" w:rsidP="00AB687A">
            <w:pPr>
              <w:spacing w:before="60" w:after="60"/>
              <w:jc w:val="center"/>
              <w:rPr>
                <w:color w:val="000000" w:themeColor="text1"/>
              </w:rPr>
            </w:pPr>
            <w:r>
              <w:rPr>
                <w:color w:val="000000" w:themeColor="text1"/>
              </w:rPr>
              <w:t>Explorer</w:t>
            </w:r>
          </w:p>
        </w:tc>
        <w:tc>
          <w:tcPr>
            <w:tcW w:w="3712" w:type="dxa"/>
            <w:vAlign w:val="center"/>
          </w:tcPr>
          <w:p w14:paraId="37372E1A" w14:textId="77777777" w:rsidR="000C2FF7" w:rsidRPr="000C2FF7" w:rsidRDefault="000C2FF7" w:rsidP="00AB687A">
            <w:pPr>
              <w:spacing w:before="60" w:after="60"/>
              <w:jc w:val="center"/>
              <w:rPr>
                <w:color w:val="000000" w:themeColor="text1"/>
              </w:rPr>
            </w:pPr>
            <w:r w:rsidRPr="000C2FF7">
              <w:rPr>
                <w:color w:val="000000" w:themeColor="text1"/>
              </w:rPr>
              <w:t>+ 0.75 m</w:t>
            </w:r>
          </w:p>
        </w:tc>
      </w:tr>
    </w:tbl>
    <w:p w14:paraId="088C2E9B" w14:textId="77777777" w:rsidR="000C461B" w:rsidRDefault="000C461B">
      <w:pPr>
        <w:rPr>
          <w:b/>
          <w:sz w:val="24"/>
        </w:rPr>
      </w:pPr>
    </w:p>
    <w:p w14:paraId="39B7784A" w14:textId="66430EF1" w:rsidR="00D33CB9" w:rsidRPr="003751AC" w:rsidRDefault="007F5117" w:rsidP="007F5117">
      <w:pPr>
        <w:pStyle w:val="Heading1"/>
      </w:pPr>
      <w:bookmarkStart w:id="18" w:name="_Toc275176935"/>
      <w:bookmarkStart w:id="19" w:name="_Toc275177046"/>
      <w:bookmarkStart w:id="20" w:name="_Toc275177291"/>
      <w:bookmarkStart w:id="21" w:name="_Toc275177471"/>
      <w:bookmarkStart w:id="22" w:name="_Toc275178035"/>
      <w:bookmarkStart w:id="23" w:name="_Toc197612417"/>
      <w:bookmarkEnd w:id="18"/>
      <w:bookmarkEnd w:id="19"/>
      <w:bookmarkEnd w:id="20"/>
      <w:bookmarkEnd w:id="21"/>
      <w:bookmarkEnd w:id="22"/>
      <w:r>
        <w:lastRenderedPageBreak/>
        <w:t xml:space="preserve">Operating the </w:t>
      </w:r>
      <w:r w:rsidR="00D62C69">
        <w:t>Explorer</w:t>
      </w:r>
      <w:r>
        <w:t xml:space="preserve"> system</w:t>
      </w:r>
      <w:r w:rsidR="00E27B70">
        <w:t xml:space="preserve"> using BOB Software</w:t>
      </w:r>
      <w:bookmarkEnd w:id="23"/>
    </w:p>
    <w:p w14:paraId="0D014E75" w14:textId="4E860907" w:rsidR="00F35628" w:rsidRDefault="00F35628">
      <w:r>
        <w:t xml:space="preserve">Marine Magnetics </w:t>
      </w:r>
      <w:r w:rsidR="00D33CB9">
        <w:t>BOB</w:t>
      </w:r>
      <w:r>
        <w:t xml:space="preserve"> is </w:t>
      </w:r>
      <w:r w:rsidR="00BF71CC">
        <w:t>a</w:t>
      </w:r>
      <w:r>
        <w:t xml:space="preserve"> magnetometer interface software that provide</w:t>
      </w:r>
      <w:r w:rsidR="00EF118D">
        <w:t>s</w:t>
      </w:r>
      <w:r>
        <w:t xml:space="preserve"> data logging, survey planning and data corrections</w:t>
      </w:r>
      <w:r w:rsidR="007B7D38">
        <w:t xml:space="preserve"> for all Marine Magnetics products</w:t>
      </w:r>
      <w:r>
        <w:t xml:space="preserve">. Additional processing and </w:t>
      </w:r>
      <w:r w:rsidR="007B7D38">
        <w:t xml:space="preserve">data </w:t>
      </w:r>
      <w:r>
        <w:t xml:space="preserve">visualization features can also be activated using </w:t>
      </w:r>
      <w:r w:rsidR="00E27B70">
        <w:t>the</w:t>
      </w:r>
      <w:r>
        <w:t xml:space="preserve"> BOB Analytic Module (BAM) license.</w:t>
      </w:r>
      <w:r w:rsidR="007B7D38">
        <w:t xml:space="preserve"> Free BOB software is available from the following URL: </w:t>
      </w:r>
      <w:r w:rsidR="007B7D38" w:rsidRPr="007B7D38">
        <w:t>https://bob.marinemagnetics.com/</w:t>
      </w:r>
    </w:p>
    <w:p w14:paraId="088D6A47" w14:textId="3F7736CA" w:rsidR="007B7D38" w:rsidRDefault="00E27B70">
      <w:r>
        <w:t>Described below are</w:t>
      </w:r>
      <w:r w:rsidR="007B7D38">
        <w:t xml:space="preserve"> </w:t>
      </w:r>
      <w:r w:rsidR="00E936B3">
        <w:t xml:space="preserve">BOB Setup Assistant </w:t>
      </w:r>
      <w:r w:rsidR="007B7D38">
        <w:t xml:space="preserve">steps for </w:t>
      </w:r>
      <w:r w:rsidR="00E936B3">
        <w:t>configuring</w:t>
      </w:r>
      <w:r w:rsidR="007B7D38">
        <w:t xml:space="preserve"> a </w:t>
      </w:r>
      <w:r w:rsidR="00D30B42">
        <w:t xml:space="preserve">new </w:t>
      </w:r>
      <w:r w:rsidR="00D62C69">
        <w:t>Explorer</w:t>
      </w:r>
      <w:r w:rsidR="007B7D38">
        <w:t xml:space="preserve"> system</w:t>
      </w:r>
      <w:r w:rsidR="00D30B42">
        <w:t xml:space="preserve"> survey</w:t>
      </w:r>
      <w:r w:rsidR="007B7D38">
        <w:t>.</w:t>
      </w:r>
    </w:p>
    <w:p w14:paraId="4E7043BF" w14:textId="0CEFCD94" w:rsidR="00D33CB9" w:rsidRPr="00967E05" w:rsidRDefault="007B7D38" w:rsidP="007B7D38">
      <w:pPr>
        <w:pStyle w:val="ListParagraph"/>
        <w:numPr>
          <w:ilvl w:val="0"/>
          <w:numId w:val="4"/>
        </w:numPr>
        <w:rPr>
          <w:b/>
        </w:rPr>
      </w:pPr>
      <w:r w:rsidRPr="00967E05">
        <w:rPr>
          <w:b/>
        </w:rPr>
        <w:t xml:space="preserve">Create a new survey and select the appropriate magnetometer type: </w:t>
      </w:r>
      <w:r w:rsidR="007B6514">
        <w:rPr>
          <w:b/>
        </w:rPr>
        <w:t>SeaSPY/Explorer, and select No for altimeter.</w:t>
      </w:r>
    </w:p>
    <w:p w14:paraId="5622B076" w14:textId="77777777" w:rsidR="00302A2F" w:rsidRDefault="00F35628" w:rsidP="00302A2F">
      <w:pPr>
        <w:keepNext/>
        <w:jc w:val="center"/>
      </w:pPr>
      <w:r>
        <w:rPr>
          <w:noProof/>
        </w:rPr>
        <w:drawing>
          <wp:inline distT="0" distB="0" distL="0" distR="0" wp14:anchorId="2F02538E" wp14:editId="3AC3EAB5">
            <wp:extent cx="4932000" cy="20268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a:fillRect/>
                    </a:stretch>
                  </pic:blipFill>
                  <pic:spPr>
                    <a:xfrm>
                      <a:off x="0" y="0"/>
                      <a:ext cx="4932000" cy="2026800"/>
                    </a:xfrm>
                    <a:prstGeom prst="rect">
                      <a:avLst/>
                    </a:prstGeom>
                  </pic:spPr>
                </pic:pic>
              </a:graphicData>
            </a:graphic>
          </wp:inline>
        </w:drawing>
      </w:r>
    </w:p>
    <w:p w14:paraId="43E3E056" w14:textId="207C4D05" w:rsidR="00D33CB9" w:rsidRDefault="00302A2F" w:rsidP="00302A2F">
      <w:pPr>
        <w:pStyle w:val="Caption"/>
        <w:jc w:val="center"/>
      </w:pPr>
      <w:r>
        <w:t xml:space="preserve">Figure </w:t>
      </w:r>
      <w:fldSimple w:instr=" STYLEREF 1 \s ">
        <w:r w:rsidR="00493697">
          <w:rPr>
            <w:noProof/>
          </w:rPr>
          <w:t>4</w:t>
        </w:r>
      </w:fldSimple>
      <w:r w:rsidR="00CD787E">
        <w:noBreakHyphen/>
      </w:r>
      <w:fldSimple w:instr=" SEQ Figure \* ARABIC \s 1 ">
        <w:r w:rsidR="00493697">
          <w:rPr>
            <w:noProof/>
          </w:rPr>
          <w:t>1</w:t>
        </w:r>
      </w:fldSimple>
      <w:r>
        <w:t xml:space="preserve"> - Starting a new Explorer (or SeaSPY) survey in BOB software. </w:t>
      </w:r>
      <w:r>
        <w:br/>
      </w:r>
      <w:r w:rsidRPr="00302A2F">
        <w:t>Note that the magnetometer type cannot be changed after the survey has been created.</w:t>
      </w:r>
    </w:p>
    <w:p w14:paraId="4132F854" w14:textId="0AA61B63" w:rsidR="00890C0C" w:rsidRDefault="000023AC" w:rsidP="000023AC">
      <w:pPr>
        <w:pStyle w:val="ListParagraph"/>
        <w:numPr>
          <w:ilvl w:val="0"/>
          <w:numId w:val="4"/>
        </w:numPr>
      </w:pPr>
      <w:r w:rsidRPr="00967E05">
        <w:rPr>
          <w:b/>
        </w:rPr>
        <w:t xml:space="preserve">Connect to the </w:t>
      </w:r>
      <w:r w:rsidR="007B6514">
        <w:rPr>
          <w:b/>
        </w:rPr>
        <w:t xml:space="preserve">survey </w:t>
      </w:r>
      <w:r w:rsidRPr="00967E05">
        <w:rPr>
          <w:b/>
        </w:rPr>
        <w:t>G</w:t>
      </w:r>
      <w:r w:rsidR="007B6514">
        <w:rPr>
          <w:b/>
        </w:rPr>
        <w:t>NSS via</w:t>
      </w:r>
      <w:r w:rsidRPr="00967E05">
        <w:rPr>
          <w:b/>
        </w:rPr>
        <w:t xml:space="preserve"> COM port.</w:t>
      </w:r>
      <w:r>
        <w:t xml:space="preserve"> </w:t>
      </w:r>
      <w:r>
        <w:br/>
        <w:t xml:space="preserve">BOB supports </w:t>
      </w:r>
      <w:r w:rsidR="00B029CE">
        <w:t xml:space="preserve">GNSS connections via </w:t>
      </w:r>
      <w:r>
        <w:t>RS-232 or virtual COM port</w:t>
      </w:r>
      <w:r w:rsidR="00B029CE">
        <w:t xml:space="preserve"> for survey position and time synchronization</w:t>
      </w:r>
      <w:r>
        <w:t>.</w:t>
      </w:r>
      <w:r w:rsidR="00B029CE">
        <w:t xml:space="preserve"> </w:t>
      </w:r>
      <w:r w:rsidR="007B6514">
        <w:t>The</w:t>
      </w:r>
      <w:r w:rsidR="00B029CE">
        <w:t xml:space="preserve"> following NMEA data messages are supported by BOB: GGA, RMC and ZDA. A GNSS with</w:t>
      </w:r>
      <w:r>
        <w:t xml:space="preserve"> 5Hz or higher update rate is recommended</w:t>
      </w:r>
      <w:r w:rsidR="00B029CE">
        <w:t xml:space="preserve"> for best survey navigation</w:t>
      </w:r>
      <w:r w:rsidR="007B6514">
        <w:t xml:space="preserve"> experience</w:t>
      </w:r>
      <w:r>
        <w:t>. Default Layback is set to 15.5m, and can be modified later</w:t>
      </w:r>
      <w:r w:rsidR="0098448B">
        <w:t xml:space="preserve"> at any point</w:t>
      </w:r>
      <w:r>
        <w:t xml:space="preserve"> via the BOB GeoPlot window, </w:t>
      </w:r>
      <w:r w:rsidR="0098448B">
        <w:t>and fine-tuned</w:t>
      </w:r>
      <w:r>
        <w:t xml:space="preserve"> during post-processing.</w:t>
      </w:r>
    </w:p>
    <w:p w14:paraId="04ADDE30" w14:textId="77777777" w:rsidR="005326B9" w:rsidRDefault="000023AC" w:rsidP="005326B9">
      <w:pPr>
        <w:keepNext/>
        <w:jc w:val="center"/>
      </w:pPr>
      <w:r>
        <w:rPr>
          <w:noProof/>
        </w:rPr>
        <w:drawing>
          <wp:inline distT="0" distB="0" distL="0" distR="0" wp14:anchorId="3C782801" wp14:editId="6334443E">
            <wp:extent cx="4590000" cy="2782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B single - 2 - GPS connect.png"/>
                    <pic:cNvPicPr/>
                  </pic:nvPicPr>
                  <pic:blipFill>
                    <a:blip r:embed="rId19">
                      <a:extLst>
                        <a:ext uri="{28A0092B-C50C-407E-A947-70E740481C1C}">
                          <a14:useLocalDpi xmlns:a14="http://schemas.microsoft.com/office/drawing/2010/main" val="0"/>
                        </a:ext>
                      </a:extLst>
                    </a:blip>
                    <a:stretch>
                      <a:fillRect/>
                    </a:stretch>
                  </pic:blipFill>
                  <pic:spPr>
                    <a:xfrm>
                      <a:off x="0" y="0"/>
                      <a:ext cx="4590000" cy="2782800"/>
                    </a:xfrm>
                    <a:prstGeom prst="rect">
                      <a:avLst/>
                    </a:prstGeom>
                  </pic:spPr>
                </pic:pic>
              </a:graphicData>
            </a:graphic>
          </wp:inline>
        </w:drawing>
      </w:r>
    </w:p>
    <w:p w14:paraId="5F7EAC79" w14:textId="12A9C429" w:rsidR="000023AC" w:rsidRDefault="005326B9" w:rsidP="005326B9">
      <w:pPr>
        <w:pStyle w:val="Caption"/>
        <w:jc w:val="center"/>
      </w:pPr>
      <w:r>
        <w:t xml:space="preserve">Figure </w:t>
      </w:r>
      <w:fldSimple w:instr=" STYLEREF 1 \s ">
        <w:r w:rsidR="00493697">
          <w:rPr>
            <w:noProof/>
          </w:rPr>
          <w:t>4</w:t>
        </w:r>
      </w:fldSimple>
      <w:r w:rsidR="00CD787E">
        <w:noBreakHyphen/>
      </w:r>
      <w:fldSimple w:instr=" SEQ Figure \* ARABIC \s 1 ">
        <w:r w:rsidR="00493697">
          <w:rPr>
            <w:noProof/>
          </w:rPr>
          <w:t>2</w:t>
        </w:r>
      </w:fldSimple>
      <w:r>
        <w:t xml:space="preserve"> - GNSS data terminal view. Note that both RMC and GGA strings contain </w:t>
      </w:r>
      <w:r w:rsidR="00302A2F">
        <w:t xml:space="preserve">UTC time and </w:t>
      </w:r>
      <w:r>
        <w:t xml:space="preserve">position information, </w:t>
      </w:r>
      <w:r w:rsidR="00302A2F">
        <w:br/>
      </w:r>
      <w:r>
        <w:t xml:space="preserve">but </w:t>
      </w:r>
      <w:r w:rsidR="00302A2F">
        <w:t xml:space="preserve">the </w:t>
      </w:r>
      <w:r>
        <w:t xml:space="preserve">RMC may have </w:t>
      </w:r>
      <w:r w:rsidR="00302A2F">
        <w:t xml:space="preserve">better position </w:t>
      </w:r>
      <w:r>
        <w:t xml:space="preserve">precision </w:t>
      </w:r>
      <w:r w:rsidR="00302A2F">
        <w:t xml:space="preserve">in some cases, </w:t>
      </w:r>
      <w:r>
        <w:t>and</w:t>
      </w:r>
      <w:r w:rsidR="00302A2F">
        <w:t xml:space="preserve"> only RMC </w:t>
      </w:r>
      <w:r>
        <w:t xml:space="preserve">contains </w:t>
      </w:r>
      <w:r w:rsidR="00302A2F">
        <w:t>the</w:t>
      </w:r>
      <w:r>
        <w:t xml:space="preserve"> calendar date. </w:t>
      </w:r>
      <w:r w:rsidR="00302A2F">
        <w:br/>
      </w:r>
      <w:r>
        <w:t xml:space="preserve">If RMC is not present, ZDA will be required </w:t>
      </w:r>
      <w:r w:rsidR="00302A2F">
        <w:t>to</w:t>
      </w:r>
      <w:r>
        <w:t xml:space="preserve"> </w:t>
      </w:r>
      <w:r w:rsidR="00302A2F">
        <w:t>determine the correct calendar date.</w:t>
      </w:r>
    </w:p>
    <w:p w14:paraId="4F86BE4D" w14:textId="6BF2B810" w:rsidR="006C19DB" w:rsidRDefault="00302A2F">
      <w:pPr>
        <w:rPr>
          <w:b/>
        </w:rPr>
      </w:pPr>
      <w:r>
        <w:t xml:space="preserve">BOB uses GNSS time to synchronize the magnetometer internal clock, which time stamps all incoming data. It is important to have the same date and time configured for the entire survey system (e.g. side scan sonar, USBL and magnetometer) to ensure everything is properly aligned and to enable post processing data corrections such as base station / diurnal correction. </w:t>
      </w:r>
      <w:r w:rsidR="006C19DB">
        <w:rPr>
          <w:b/>
        </w:rPr>
        <w:br w:type="page"/>
      </w:r>
    </w:p>
    <w:p w14:paraId="25E4CDE8" w14:textId="75857490" w:rsidR="00E27B70" w:rsidRDefault="00E27B70" w:rsidP="00E27B70">
      <w:pPr>
        <w:pStyle w:val="ListParagraph"/>
        <w:numPr>
          <w:ilvl w:val="0"/>
          <w:numId w:val="4"/>
        </w:numPr>
      </w:pPr>
      <w:r w:rsidRPr="00967E05">
        <w:rPr>
          <w:b/>
        </w:rPr>
        <w:lastRenderedPageBreak/>
        <w:t>Connect to the Magnetometer via COM port.</w:t>
      </w:r>
      <w:r>
        <w:t xml:space="preserve"> </w:t>
      </w:r>
      <w:r>
        <w:br/>
        <w:t>BOB support</w:t>
      </w:r>
      <w:r w:rsidR="00E936B3">
        <w:t xml:space="preserve">s </w:t>
      </w:r>
      <w:r w:rsidR="0098448B">
        <w:t xml:space="preserve">magnetometer connections via </w:t>
      </w:r>
      <w:r w:rsidR="00E936B3">
        <w:t xml:space="preserve">RS-232 or virtual COM </w:t>
      </w:r>
      <w:r w:rsidR="0098448B">
        <w:t>port</w:t>
      </w:r>
      <w:r>
        <w:t>.</w:t>
      </w:r>
    </w:p>
    <w:p w14:paraId="394854AB" w14:textId="3D8245ED" w:rsidR="005326B9" w:rsidRDefault="005326B9" w:rsidP="00E27B70">
      <w:pPr>
        <w:pStyle w:val="ListParagraph"/>
        <w:ind w:left="360"/>
      </w:pPr>
      <w:r>
        <w:t>9600 is the standard baud rate for Explorer</w:t>
      </w:r>
      <w:r w:rsidR="00E27B70">
        <w:t>.</w:t>
      </w:r>
      <w:r>
        <w:t xml:space="preserve"> </w:t>
      </w:r>
      <w:r w:rsidR="00C307A8">
        <w:t>A good practice is to set up the</w:t>
      </w:r>
      <w:r>
        <w:t xml:space="preserve"> COM port connection before powering up the Explorer magnetometer.</w:t>
      </w:r>
    </w:p>
    <w:p w14:paraId="008DF4F8" w14:textId="3EC47706" w:rsidR="00E27B70" w:rsidRDefault="00E936B3" w:rsidP="00E27B70">
      <w:pPr>
        <w:pStyle w:val="ListParagraph"/>
        <w:ind w:left="360"/>
      </w:pPr>
      <w:r>
        <w:t xml:space="preserve">Refer </w:t>
      </w:r>
      <w:r w:rsidR="00D62C69">
        <w:t>to Explorer Operating Manual</w:t>
      </w:r>
      <w:r>
        <w:t xml:space="preserve"> for details on RS-232 baud rate configuration.</w:t>
      </w:r>
    </w:p>
    <w:p w14:paraId="2C7E2604" w14:textId="77777777" w:rsidR="00E27B70" w:rsidRDefault="00E27B70" w:rsidP="00E27B70">
      <w:pPr>
        <w:pStyle w:val="ListParagraph"/>
        <w:ind w:left="360"/>
      </w:pPr>
    </w:p>
    <w:p w14:paraId="5179F6AD" w14:textId="77777777" w:rsidR="007F5117" w:rsidRDefault="00E27B70" w:rsidP="007F5117">
      <w:pPr>
        <w:pStyle w:val="ListParagraph"/>
        <w:keepNext/>
        <w:ind w:left="360"/>
        <w:jc w:val="center"/>
      </w:pPr>
      <w:r>
        <w:rPr>
          <w:noProof/>
        </w:rPr>
        <w:drawing>
          <wp:inline distT="0" distB="0" distL="0" distR="0" wp14:anchorId="033F36D8" wp14:editId="70E753E1">
            <wp:extent cx="5572791" cy="3497931"/>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5572791" cy="3497931"/>
                    </a:xfrm>
                    <a:prstGeom prst="rect">
                      <a:avLst/>
                    </a:prstGeom>
                  </pic:spPr>
                </pic:pic>
              </a:graphicData>
            </a:graphic>
          </wp:inline>
        </w:drawing>
      </w:r>
    </w:p>
    <w:p w14:paraId="2AC75DD5" w14:textId="63638A49" w:rsidR="00E27B70" w:rsidRDefault="007F5117" w:rsidP="007F5117">
      <w:pPr>
        <w:pStyle w:val="Caption"/>
        <w:jc w:val="center"/>
      </w:pPr>
      <w:r>
        <w:t xml:space="preserve">Figure </w:t>
      </w:r>
      <w:fldSimple w:instr=" STYLEREF 1 \s ">
        <w:r w:rsidR="00493697">
          <w:rPr>
            <w:noProof/>
          </w:rPr>
          <w:t>4</w:t>
        </w:r>
      </w:fldSimple>
      <w:r w:rsidR="00CD787E">
        <w:noBreakHyphen/>
      </w:r>
      <w:fldSimple w:instr=" SEQ Figure \* ARABIC \s 1 ">
        <w:r w:rsidR="00493697">
          <w:rPr>
            <w:noProof/>
          </w:rPr>
          <w:t>3</w:t>
        </w:r>
      </w:fldSimple>
      <w:r>
        <w:t xml:space="preserve"> - Typical data output of </w:t>
      </w:r>
      <w:r w:rsidR="005326B9">
        <w:t>an Explorer</w:t>
      </w:r>
      <w:r>
        <w:t xml:space="preserve"> system during start-up</w:t>
      </w:r>
    </w:p>
    <w:p w14:paraId="2C8D9E80" w14:textId="77777777" w:rsidR="00E27B70" w:rsidRDefault="00E27B70" w:rsidP="00E27B70">
      <w:pPr>
        <w:pStyle w:val="ListParagraph"/>
        <w:ind w:left="360"/>
        <w:jc w:val="center"/>
      </w:pPr>
    </w:p>
    <w:p w14:paraId="39A4FE5C" w14:textId="449031E7" w:rsidR="005326B9" w:rsidRDefault="005326B9" w:rsidP="00E27B70">
      <w:pPr>
        <w:pStyle w:val="ListParagraph"/>
        <w:ind w:left="360"/>
      </w:pPr>
      <w:r>
        <w:t xml:space="preserve">Explorer will transmit a power-up header when first powered up. It will then resume </w:t>
      </w:r>
      <w:r w:rsidR="00CB410B">
        <w:t xml:space="preserve">cycling at the </w:t>
      </w:r>
      <w:r>
        <w:t xml:space="preserve">sampling rate that was last used before it was powered </w:t>
      </w:r>
      <w:r w:rsidR="001558D4">
        <w:t>off or</w:t>
      </w:r>
      <w:r>
        <w:t xml:space="preserve"> </w:t>
      </w:r>
      <w:r w:rsidR="00CB410B">
        <w:t>remain</w:t>
      </w:r>
      <w:r>
        <w:t xml:space="preserve"> in idle state if sampling was stopped at the end of the </w:t>
      </w:r>
      <w:r w:rsidR="00CB410B">
        <w:t>previous</w:t>
      </w:r>
      <w:r>
        <w:t xml:space="preserve"> session. Note that the power-up header will be missed if the COM port connection is established after the Explorer has been powered-up.</w:t>
      </w:r>
    </w:p>
    <w:p w14:paraId="0E162830" w14:textId="77777777" w:rsidR="00CB410B" w:rsidRDefault="00CB410B" w:rsidP="00E27B70">
      <w:pPr>
        <w:pStyle w:val="ListParagraph"/>
        <w:ind w:left="360"/>
      </w:pPr>
    </w:p>
    <w:p w14:paraId="28EFB604" w14:textId="7B4EA019" w:rsidR="00CB410B" w:rsidRDefault="00CB410B" w:rsidP="00E27B70">
      <w:pPr>
        <w:pStyle w:val="ListParagraph"/>
        <w:ind w:left="360"/>
      </w:pPr>
      <w:r>
        <w:t>Explorer’s internal clock is reset to zero when power is disconnected. It is good practice to always set the magnetometer date and time by syncing it to the GNSS (or the data logging computer) before beginning to record data. This can be done in Step 4 of the BOB setup.</w:t>
      </w:r>
    </w:p>
    <w:p w14:paraId="45ACB0C5" w14:textId="77777777" w:rsidR="00E27B70" w:rsidRDefault="00E27B70" w:rsidP="00E27B70">
      <w:pPr>
        <w:pStyle w:val="ListParagraph"/>
        <w:ind w:left="360"/>
      </w:pPr>
    </w:p>
    <w:p w14:paraId="46BD3452" w14:textId="77D56ACE" w:rsidR="00033350" w:rsidRDefault="005326B9" w:rsidP="00E27B70">
      <w:pPr>
        <w:pStyle w:val="ListParagraph"/>
        <w:ind w:left="360"/>
      </w:pPr>
      <w:r>
        <w:t>P</w:t>
      </w:r>
      <w:r w:rsidR="00033350">
        <w:t xml:space="preserve">lease refer to </w:t>
      </w:r>
      <w:r w:rsidR="00D62C69">
        <w:t xml:space="preserve">section </w:t>
      </w:r>
      <w:r w:rsidR="00D62C69">
        <w:fldChar w:fldCharType="begin"/>
      </w:r>
      <w:r w:rsidR="00D62C69">
        <w:instrText xml:space="preserve"> REF _Ref145072568 \r \h </w:instrText>
      </w:r>
      <w:r w:rsidR="00D62C69">
        <w:fldChar w:fldCharType="separate"/>
      </w:r>
      <w:r w:rsidR="00493697">
        <w:t>6</w:t>
      </w:r>
      <w:r w:rsidR="00D62C69">
        <w:fldChar w:fldCharType="end"/>
      </w:r>
      <w:r w:rsidR="00D62C69">
        <w:t xml:space="preserve"> for </w:t>
      </w:r>
      <w:r w:rsidR="00033350">
        <w:t>details on</w:t>
      </w:r>
      <w:r>
        <w:t xml:space="preserve"> Explorer data format.</w:t>
      </w:r>
    </w:p>
    <w:p w14:paraId="11C32478" w14:textId="695F06B3" w:rsidR="007A5C54" w:rsidRDefault="007A5C54">
      <w:r>
        <w:br w:type="page"/>
      </w:r>
    </w:p>
    <w:p w14:paraId="56BBBF12" w14:textId="6AD73B8A" w:rsidR="00000D6D" w:rsidRPr="007E211A" w:rsidRDefault="00000D6D" w:rsidP="00BF204A">
      <w:pPr>
        <w:jc w:val="center"/>
      </w:pPr>
    </w:p>
    <w:p w14:paraId="31080628" w14:textId="4E619E92" w:rsidR="00C72354" w:rsidRPr="001558D4" w:rsidRDefault="009D6A46" w:rsidP="001558D4">
      <w:pPr>
        <w:pStyle w:val="ListParagraph"/>
        <w:numPr>
          <w:ilvl w:val="0"/>
          <w:numId w:val="4"/>
        </w:numPr>
        <w:rPr>
          <w:b/>
        </w:rPr>
      </w:pPr>
      <w:r w:rsidRPr="001558D4">
        <w:rPr>
          <w:b/>
        </w:rPr>
        <w:t>Finalizing the configuration in BOB</w:t>
      </w:r>
    </w:p>
    <w:p w14:paraId="1F3CA7AC" w14:textId="26A7479F" w:rsidR="00C3539C" w:rsidRDefault="00C3539C">
      <w:r>
        <w:t xml:space="preserve">The final step 4 in BOB Setup </w:t>
      </w:r>
      <w:r w:rsidR="001558D4">
        <w:t>Assistant summarizes</w:t>
      </w:r>
      <w:r>
        <w:t xml:space="preserve"> the survey parameters and COM port </w:t>
      </w:r>
      <w:r w:rsidR="002D194D">
        <w:t>connections and</w:t>
      </w:r>
      <w:r>
        <w:t xml:space="preserve"> offers options for time synchronization </w:t>
      </w:r>
      <w:r w:rsidR="002D194D">
        <w:t>reference clock device</w:t>
      </w:r>
      <w:r>
        <w:t xml:space="preserve"> for the magnetometer towfish.</w:t>
      </w:r>
    </w:p>
    <w:p w14:paraId="7553531D" w14:textId="1A7ED7AF" w:rsidR="002D194D" w:rsidRDefault="00C3539C">
      <w:r>
        <w:t>For best results</w:t>
      </w:r>
      <w:r w:rsidR="00921A7C">
        <w:t xml:space="preserve"> and to avoid issues in post processing</w:t>
      </w:r>
      <w:r w:rsidR="003A32E6">
        <w:t>,</w:t>
      </w:r>
      <w:r>
        <w:t xml:space="preserve"> the magnetometer should be synced to the GPS/UTC time. This requires a GPS connection.</w:t>
      </w:r>
      <w:r w:rsidR="00921A7C">
        <w:t xml:space="preserve"> </w:t>
      </w:r>
      <w:r w:rsidR="003A32E6">
        <w:t>Without a</w:t>
      </w:r>
      <w:r>
        <w:t xml:space="preserve"> GPS connection, the Mag clock can be set to either PC time or entered manually. For best results ensure that your PC is configured to automatically sync its system time to the </w:t>
      </w:r>
      <w:r w:rsidR="002D194D">
        <w:t>Internet and is configured to use the correct time zone. BOB will convert the current PC Windows time to UTC time based on the time zone configured in Windows.</w:t>
      </w:r>
    </w:p>
    <w:p w14:paraId="7BDC86A4" w14:textId="32A41D4C" w:rsidR="002D194D" w:rsidRDefault="002D194D">
      <w:r>
        <w:t>When using a USBL as a position source device, please make sure that the time stamps supplied by the USBL system are also in UTC time, because BOB will assume GPS-like input devices to represent the current UTC time.</w:t>
      </w:r>
    </w:p>
    <w:p w14:paraId="237BF3A6" w14:textId="77777777" w:rsidR="00CF4F03" w:rsidRDefault="004A2E5A" w:rsidP="009D6A46">
      <w:pPr>
        <w:jc w:val="center"/>
      </w:pPr>
      <w:r>
        <w:rPr>
          <w:noProof/>
        </w:rPr>
        <w:drawing>
          <wp:inline distT="0" distB="0" distL="0" distR="0" wp14:anchorId="6E5546E4" wp14:editId="5F941B52">
            <wp:extent cx="4888800" cy="2988000"/>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4888800" cy="2988000"/>
                    </a:xfrm>
                    <a:prstGeom prst="rect">
                      <a:avLst/>
                    </a:prstGeom>
                  </pic:spPr>
                </pic:pic>
              </a:graphicData>
            </a:graphic>
          </wp:inline>
        </w:drawing>
      </w:r>
    </w:p>
    <w:p w14:paraId="6FEBE923" w14:textId="46ADEB9A" w:rsidR="002D194D" w:rsidRDefault="002D194D">
      <w:r>
        <w:t xml:space="preserve">After synchronizing the magnetometer </w:t>
      </w:r>
      <w:r w:rsidR="004409CD">
        <w:t>clock</w:t>
      </w:r>
      <w:r>
        <w:t xml:space="preserve"> to the reference clock device, you </w:t>
      </w:r>
      <w:r w:rsidR="00921A7C">
        <w:t>should be</w:t>
      </w:r>
      <w:r>
        <w:t xml:space="preserve"> able to return to Step 3 of the setup and verify that the magnetometer data terminal shows </w:t>
      </w:r>
      <w:r w:rsidR="00921A7C">
        <w:t xml:space="preserve">readings with </w:t>
      </w:r>
      <w:r>
        <w:t xml:space="preserve">correct time </w:t>
      </w:r>
      <w:r w:rsidR="00921A7C">
        <w:t>stamps</w:t>
      </w:r>
      <w:r>
        <w:t>.</w:t>
      </w:r>
    </w:p>
    <w:p w14:paraId="10395DDD" w14:textId="77777777" w:rsidR="004409CD" w:rsidRDefault="00921A7C" w:rsidP="004409CD">
      <w:pPr>
        <w:keepNext/>
        <w:jc w:val="center"/>
      </w:pPr>
      <w:r>
        <w:rPr>
          <w:noProof/>
        </w:rPr>
        <w:drawing>
          <wp:inline distT="0" distB="0" distL="0" distR="0" wp14:anchorId="62487023" wp14:editId="1C6798BD">
            <wp:extent cx="4921200" cy="2465396"/>
            <wp:effectExtent l="0" t="0" r="0" b="0"/>
            <wp:docPr id="240202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2756" name="Picture 2"/>
                    <pic:cNvPicPr/>
                  </pic:nvPicPr>
                  <pic:blipFill>
                    <a:blip r:embed="rId22"/>
                    <a:stretch>
                      <a:fillRect/>
                    </a:stretch>
                  </pic:blipFill>
                  <pic:spPr>
                    <a:xfrm>
                      <a:off x="0" y="0"/>
                      <a:ext cx="4921200" cy="2465396"/>
                    </a:xfrm>
                    <a:prstGeom prst="rect">
                      <a:avLst/>
                    </a:prstGeom>
                  </pic:spPr>
                </pic:pic>
              </a:graphicData>
            </a:graphic>
          </wp:inline>
        </w:drawing>
      </w:r>
    </w:p>
    <w:p w14:paraId="78AE61B7" w14:textId="76383AEC" w:rsidR="00AB67A2" w:rsidRDefault="004409CD" w:rsidP="004409CD">
      <w:pPr>
        <w:pStyle w:val="Caption"/>
        <w:jc w:val="center"/>
        <w:rPr>
          <w:b/>
          <w:sz w:val="24"/>
        </w:rPr>
      </w:pPr>
      <w:r>
        <w:t xml:space="preserve">Figure </w:t>
      </w:r>
      <w:fldSimple w:instr=" STYLEREF 1 \s ">
        <w:r w:rsidR="00493697">
          <w:rPr>
            <w:noProof/>
          </w:rPr>
          <w:t>4</w:t>
        </w:r>
      </w:fldSimple>
      <w:r w:rsidR="00CD787E">
        <w:noBreakHyphen/>
      </w:r>
      <w:fldSimple w:instr=" SEQ Figure \* ARABIC \s 1 ">
        <w:r w:rsidR="00493697">
          <w:rPr>
            <w:noProof/>
          </w:rPr>
          <w:t>4</w:t>
        </w:r>
      </w:fldSimple>
      <w:r>
        <w:t xml:space="preserve"> - Mag data terminal view with a properly synchronized mag clock.</w:t>
      </w:r>
      <w:r>
        <w:br/>
        <w:t xml:space="preserve">The time column on the left is the System Time in UTC that BOB uses as overall backup time reference. </w:t>
      </w:r>
      <w:r w:rsidR="00AB67A2">
        <w:rPr>
          <w:b/>
          <w:sz w:val="24"/>
        </w:rPr>
        <w:br w:type="page"/>
      </w:r>
    </w:p>
    <w:p w14:paraId="54E7991F" w14:textId="6588DB03" w:rsidR="00DE5162" w:rsidRPr="003751AC" w:rsidRDefault="009D6A46" w:rsidP="00ED3E34">
      <w:pPr>
        <w:pStyle w:val="Heading1"/>
      </w:pPr>
      <w:bookmarkStart w:id="24" w:name="_Toc197612418"/>
      <w:r>
        <w:lastRenderedPageBreak/>
        <w:t>M</w:t>
      </w:r>
      <w:r w:rsidR="00DE5162" w:rsidRPr="003751AC">
        <w:t>ag</w:t>
      </w:r>
      <w:r>
        <w:t>netometer</w:t>
      </w:r>
      <w:r w:rsidR="00DE5162" w:rsidRPr="003751AC">
        <w:t xml:space="preserve"> data display in BOB</w:t>
      </w:r>
      <w:bookmarkEnd w:id="24"/>
    </w:p>
    <w:p w14:paraId="51D3432B" w14:textId="1D7BC94E" w:rsidR="00195E7D" w:rsidRPr="00195E7D" w:rsidRDefault="00195E7D" w:rsidP="00D34A58">
      <w:pPr>
        <w:ind w:left="180"/>
        <w:rPr>
          <w:i/>
          <w:iCs/>
        </w:rPr>
      </w:pPr>
      <w:r w:rsidRPr="00195E7D">
        <w:rPr>
          <w:i/>
          <w:iCs/>
        </w:rPr>
        <w:t>This section illustrates features of BOB and BAM (BOB Analytic Module) using examples from a Synapse Horizontal Gradiometer. While the number of data signals is different, the overall interface will look the same when used with an Explorer magnetometer.</w:t>
      </w:r>
      <w:r>
        <w:rPr>
          <w:i/>
          <w:iCs/>
        </w:rPr>
        <w:t xml:space="preserve"> </w:t>
      </w:r>
      <w:r w:rsidR="00AB754B" w:rsidRPr="00AB754B">
        <w:rPr>
          <w:i/>
          <w:iCs/>
        </w:rPr>
        <w:t>Please refer to the BOB User Manual for further details on all features and functions.</w:t>
      </w:r>
    </w:p>
    <w:p w14:paraId="4E46FB19" w14:textId="6F00701B" w:rsidR="009D6A46" w:rsidRDefault="003A32E6" w:rsidP="00D34A58">
      <w:pPr>
        <w:ind w:left="180"/>
      </w:pPr>
      <w:r>
        <w:t xml:space="preserve">The </w:t>
      </w:r>
      <w:r w:rsidR="009D6A46">
        <w:t xml:space="preserve">BOB user interface is divided into two windows: </w:t>
      </w:r>
      <w:r>
        <w:t xml:space="preserve">The </w:t>
      </w:r>
      <w:r w:rsidR="009D6A46">
        <w:t>Main BOB window</w:t>
      </w:r>
      <w:r w:rsidR="002D194D">
        <w:t xml:space="preserve"> </w:t>
      </w:r>
      <w:r>
        <w:t xml:space="preserve">which </w:t>
      </w:r>
      <w:r w:rsidR="002D194D">
        <w:t>contains the</w:t>
      </w:r>
      <w:r w:rsidR="009D6A46">
        <w:t xml:space="preserve"> sensor</w:t>
      </w:r>
      <w:r w:rsidR="00195E7D">
        <w:t xml:space="preserve"> signal</w:t>
      </w:r>
      <w:r w:rsidR="009D6A46">
        <w:t xml:space="preserve"> profile graphs and a </w:t>
      </w:r>
      <w:r w:rsidR="00195E7D">
        <w:t>data</w:t>
      </w:r>
      <w:r w:rsidR="009D6A46">
        <w:t xml:space="preserve"> table below, and the GeoPlot window</w:t>
      </w:r>
      <w:r>
        <w:t xml:space="preserve"> which </w:t>
      </w:r>
      <w:r w:rsidR="004425A9">
        <w:t>displays the</w:t>
      </w:r>
      <w:r w:rsidR="00195E7D">
        <w:t xml:space="preserve"> map view </w:t>
      </w:r>
      <w:r w:rsidR="009D6A46">
        <w:t xml:space="preserve">location of the survey equipment </w:t>
      </w:r>
      <w:r w:rsidR="008722A9">
        <w:t>and data points</w:t>
      </w:r>
      <w:r w:rsidR="009D6A46">
        <w:t>.</w:t>
      </w:r>
    </w:p>
    <w:p w14:paraId="0E2CDAFE" w14:textId="63FF16E2" w:rsidR="00DE5162" w:rsidRDefault="00195E7D" w:rsidP="00D34A58">
      <w:pPr>
        <w:ind w:left="180"/>
      </w:pPr>
      <w:r>
        <w:t>The Layers panel of the main window shows m</w:t>
      </w:r>
      <w:r w:rsidR="00DE5162">
        <w:t>ag</w:t>
      </w:r>
      <w:r w:rsidR="00FE3BAA">
        <w:t xml:space="preserve">netometer </w:t>
      </w:r>
      <w:r w:rsidR="00DE5162">
        <w:t xml:space="preserve">data </w:t>
      </w:r>
      <w:r>
        <w:t xml:space="preserve">singles grouped into </w:t>
      </w:r>
      <w:r w:rsidR="00FE3BAA">
        <w:t>Fields, Positions</w:t>
      </w:r>
      <w:r>
        <w:t xml:space="preserve"> </w:t>
      </w:r>
      <w:r w:rsidR="00FE3BAA">
        <w:t>and Attitude</w:t>
      </w:r>
      <w:r w:rsidR="00AB754B">
        <w:t>*</w:t>
      </w:r>
      <w:r w:rsidR="00FE3BAA">
        <w:t xml:space="preserve"> groups</w:t>
      </w:r>
      <w:r>
        <w:t xml:space="preserve"> (</w:t>
      </w:r>
      <w:r w:rsidR="00AB754B">
        <w:t>*</w:t>
      </w:r>
      <w:r>
        <w:t>when equipped with an IMU)</w:t>
      </w:r>
      <w:r w:rsidR="00FE3BAA">
        <w:t>.</w:t>
      </w:r>
      <w:r w:rsidR="00B93FC0">
        <w:t xml:space="preserve"> </w:t>
      </w:r>
      <w:r w:rsidR="00DE5162" w:rsidRPr="00DE5162">
        <w:t xml:space="preserve">The </w:t>
      </w:r>
      <w:r w:rsidR="00B93FC0">
        <w:t xml:space="preserve">vertical </w:t>
      </w:r>
      <w:r w:rsidR="00DE5162" w:rsidRPr="00DE5162">
        <w:t xml:space="preserve">scale for </w:t>
      </w:r>
      <w:r w:rsidR="00B93FC0">
        <w:t xml:space="preserve">each </w:t>
      </w:r>
      <w:r w:rsidR="003A32E6">
        <w:t>signal group</w:t>
      </w:r>
      <w:r w:rsidR="00DE5162" w:rsidRPr="00DE5162">
        <w:t xml:space="preserve"> can be</w:t>
      </w:r>
      <w:r w:rsidR="00DE5162">
        <w:t xml:space="preserve"> </w:t>
      </w:r>
      <w:r w:rsidR="00220CE7">
        <w:t xml:space="preserve">selected </w:t>
      </w:r>
      <w:r w:rsidR="00DE5162">
        <w:t xml:space="preserve">individually or as a group by selecting the </w:t>
      </w:r>
      <w:r w:rsidR="00B93FC0">
        <w:t>group</w:t>
      </w:r>
      <w:r w:rsidR="00DE5162">
        <w:t xml:space="preserve"> </w:t>
      </w:r>
      <w:r w:rsidR="00220CE7">
        <w:t>heading</w:t>
      </w:r>
      <w:r w:rsidR="00257A44">
        <w:t xml:space="preserve"> in the Layers pane</w:t>
      </w:r>
      <w:r w:rsidR="00A40A3D">
        <w:t>l</w:t>
      </w:r>
      <w:r w:rsidR="00B93FC0">
        <w:t xml:space="preserve"> and right-clicking on it</w:t>
      </w:r>
      <w:r w:rsidR="00DE5162">
        <w:t>.</w:t>
      </w:r>
      <w:r w:rsidR="00DE5162" w:rsidRPr="00DE5162">
        <w:t xml:space="preserve"> </w:t>
      </w:r>
      <w:r w:rsidR="00220CE7">
        <w:t xml:space="preserve">You can also multi-select individual components by holding down the </w:t>
      </w:r>
      <w:r w:rsidR="00AB67A2">
        <w:rPr>
          <w:i/>
        </w:rPr>
        <w:t>C</w:t>
      </w:r>
      <w:r w:rsidR="00220CE7" w:rsidRPr="000B1BC1">
        <w:rPr>
          <w:i/>
        </w:rPr>
        <w:t>trl</w:t>
      </w:r>
      <w:r w:rsidR="00220CE7">
        <w:t xml:space="preserve"> or </w:t>
      </w:r>
      <w:r w:rsidR="00AB67A2">
        <w:rPr>
          <w:i/>
        </w:rPr>
        <w:t>Sh</w:t>
      </w:r>
      <w:r w:rsidR="00220CE7" w:rsidRPr="000B1BC1">
        <w:rPr>
          <w:i/>
        </w:rPr>
        <w:t>ift</w:t>
      </w:r>
      <w:r w:rsidR="00220CE7">
        <w:t xml:space="preserve"> keys.</w:t>
      </w:r>
      <w:r w:rsidR="00B93FC0">
        <w:t xml:space="preserve"> </w:t>
      </w:r>
      <w:r w:rsidR="00D34A58">
        <w:br/>
      </w:r>
      <w:r w:rsidR="00B93FC0">
        <w:t>The vertical slider to the left of the Layers panel can also be used to adjust the vertical scale.</w:t>
      </w:r>
    </w:p>
    <w:p w14:paraId="05F4E356" w14:textId="7CF8B4F4" w:rsidR="00BA7664" w:rsidRDefault="00BA7664" w:rsidP="00D34A58">
      <w:pPr>
        <w:ind w:left="180"/>
      </w:pPr>
      <w:r>
        <w:t xml:space="preserve">The </w:t>
      </w:r>
      <w:r w:rsidR="00B93FC0">
        <w:t xml:space="preserve">profile </w:t>
      </w:r>
      <w:r>
        <w:t>traces</w:t>
      </w:r>
      <w:r w:rsidR="00B93FC0">
        <w:t xml:space="preserve"> of the Fields group </w:t>
      </w:r>
      <w:r>
        <w:t xml:space="preserve">can be dragged up and down with a mouse </w:t>
      </w:r>
      <w:r w:rsidR="00195E7D">
        <w:t xml:space="preserve">while holding down the Shift key, </w:t>
      </w:r>
      <w:r w:rsidR="003A32E6">
        <w:t>and</w:t>
      </w:r>
      <w:r>
        <w:t xml:space="preserve"> scaled via the layers panel for convenience and comparison. </w:t>
      </w:r>
      <w:r w:rsidR="00A40A3D">
        <w:t>T</w:t>
      </w:r>
      <w:r>
        <w:t xml:space="preserve">he traces </w:t>
      </w:r>
      <w:r w:rsidR="00A40A3D">
        <w:t xml:space="preserve">in </w:t>
      </w:r>
      <w:r>
        <w:t xml:space="preserve">Position and Attitude </w:t>
      </w:r>
      <w:r w:rsidR="00A40A3D">
        <w:t xml:space="preserve">groups </w:t>
      </w:r>
      <w:r>
        <w:t>can only be scaled but not dragged, as they have predefined reference “0” positions.</w:t>
      </w:r>
      <w:r w:rsidR="00B93FC0">
        <w:t xml:space="preserve"> The depth zero reference level is the top of the graph, representing the </w:t>
      </w:r>
      <w:r w:rsidR="003A32E6">
        <w:t>water's surface</w:t>
      </w:r>
      <w:r w:rsidR="00B93FC0">
        <w:t xml:space="preserve">. The altitude </w:t>
      </w:r>
      <w:r w:rsidR="00A40A3D">
        <w:t xml:space="preserve">zero </w:t>
      </w:r>
      <w:r w:rsidR="00B93FC0">
        <w:t xml:space="preserve">reference level is </w:t>
      </w:r>
      <w:r w:rsidR="003A32E6">
        <w:t xml:space="preserve">at the </w:t>
      </w:r>
      <w:r w:rsidR="00B93FC0">
        <w:t xml:space="preserve">bottom of the graph. The Pitch and Roll traces are centered </w:t>
      </w:r>
      <w:r w:rsidR="00AB754B">
        <w:t>for displaying</w:t>
      </w:r>
      <w:r w:rsidR="00B93FC0">
        <w:t xml:space="preserve"> both positive and negative deviations.</w:t>
      </w:r>
    </w:p>
    <w:p w14:paraId="69D9F36D" w14:textId="379571A3" w:rsidR="00B370C3" w:rsidRDefault="003A32E6" w:rsidP="00D34A58">
      <w:pPr>
        <w:ind w:left="180"/>
      </w:pPr>
      <w:r>
        <w:t>The sampling button at the</w:t>
      </w:r>
      <w:r w:rsidR="00D34A58">
        <w:t xml:space="preserve"> top left of the toolbar </w:t>
      </w:r>
      <w:r w:rsidR="00B93FC0">
        <w:t>also serves as the sampling indicator. A drop-down menu shows a selection of available sampling rates.</w:t>
      </w:r>
    </w:p>
    <w:p w14:paraId="6ACCD169" w14:textId="6C42F511" w:rsidR="00B93FC0" w:rsidRDefault="003A32E6" w:rsidP="00D34A58">
      <w:pPr>
        <w:ind w:left="180"/>
      </w:pPr>
      <w:r>
        <w:t>When sampling is enabled, the current magnetometer time and magnetic field reading are displayed above the profile plot. Depth, Altitude, and Bottom alert indicators can be configured by right-clicking and selecting the minimum and maximum</w:t>
      </w:r>
      <w:r w:rsidR="00B93FC0">
        <w:t xml:space="preserve"> thresholds.</w:t>
      </w:r>
      <w:r w:rsidR="000C156B">
        <w:t xml:space="preserve"> </w:t>
      </w:r>
    </w:p>
    <w:p w14:paraId="4B20D7FF" w14:textId="4987419A" w:rsidR="00A40A3D" w:rsidRDefault="00A40A3D" w:rsidP="00D34A58">
      <w:pPr>
        <w:ind w:left="180"/>
      </w:pPr>
      <w:r>
        <w:t>GeoPlot window features a multi-layered map view of the collected data and real-time magnetometer position.</w:t>
      </w:r>
      <w:r w:rsidR="000C156B">
        <w:t xml:space="preserve"> </w:t>
      </w:r>
      <w:r>
        <w:t xml:space="preserve">With a BAM license activated, the data can be visualized in </w:t>
      </w:r>
      <w:r w:rsidR="00ED0EC4">
        <w:t>several</w:t>
      </w:r>
      <w:r>
        <w:t xml:space="preserve"> interpolated maps, including Total Field, Analytic Signal</w:t>
      </w:r>
      <w:r w:rsidR="00ED0EC4">
        <w:t>,</w:t>
      </w:r>
      <w:r>
        <w:t xml:space="preserve"> and Partial Gradient</w:t>
      </w:r>
      <w:r w:rsidR="00AB754B">
        <w:t>*</w:t>
      </w:r>
      <w:r>
        <w:t xml:space="preserve"> maps</w:t>
      </w:r>
      <w:r w:rsidR="00AB754B">
        <w:t xml:space="preserve"> (*for gradiometers)</w:t>
      </w:r>
      <w:r>
        <w:t>.</w:t>
      </w:r>
    </w:p>
    <w:p w14:paraId="1F01F176" w14:textId="77777777" w:rsidR="000C156B" w:rsidRDefault="00DE5162" w:rsidP="000C156B">
      <w:pPr>
        <w:keepNext/>
        <w:jc w:val="center"/>
      </w:pPr>
      <w:r>
        <w:rPr>
          <w:b/>
          <w:noProof/>
        </w:rPr>
        <w:drawing>
          <wp:inline distT="0" distB="0" distL="0" distR="0" wp14:anchorId="474966DD" wp14:editId="1A2B475F">
            <wp:extent cx="6108192" cy="3941064"/>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uxGateSeriesAndColumns - annotated.png"/>
                    <pic:cNvPicPr/>
                  </pic:nvPicPr>
                  <pic:blipFill>
                    <a:blip r:embed="rId23">
                      <a:extLst>
                        <a:ext uri="{28A0092B-C50C-407E-A947-70E740481C1C}">
                          <a14:useLocalDpi xmlns:a14="http://schemas.microsoft.com/office/drawing/2010/main" val="0"/>
                        </a:ext>
                      </a:extLst>
                    </a:blip>
                    <a:stretch>
                      <a:fillRect/>
                    </a:stretch>
                  </pic:blipFill>
                  <pic:spPr>
                    <a:xfrm>
                      <a:off x="0" y="0"/>
                      <a:ext cx="6108192" cy="3941064"/>
                    </a:xfrm>
                    <a:prstGeom prst="rect">
                      <a:avLst/>
                    </a:prstGeom>
                  </pic:spPr>
                </pic:pic>
              </a:graphicData>
            </a:graphic>
          </wp:inline>
        </w:drawing>
      </w:r>
    </w:p>
    <w:p w14:paraId="1C1E6E04" w14:textId="47A9DFE7" w:rsidR="00B370C3" w:rsidRDefault="000C156B" w:rsidP="00D34A58">
      <w:pPr>
        <w:pStyle w:val="Caption"/>
        <w:jc w:val="center"/>
        <w:rPr>
          <w:b/>
        </w:rPr>
      </w:pPr>
      <w:r>
        <w:t xml:space="preserve">Figure </w:t>
      </w:r>
      <w:fldSimple w:instr=" STYLEREF 1 \s ">
        <w:r w:rsidR="00493697">
          <w:rPr>
            <w:noProof/>
          </w:rPr>
          <w:t>5</w:t>
        </w:r>
      </w:fldSimple>
      <w:r w:rsidR="00CD787E">
        <w:noBreakHyphen/>
      </w:r>
      <w:fldSimple w:instr=" SEQ Figure \* ARABIC \s 1 ">
        <w:r w:rsidR="00493697">
          <w:rPr>
            <w:noProof/>
          </w:rPr>
          <w:t>1</w:t>
        </w:r>
      </w:fldSimple>
      <w:r>
        <w:t xml:space="preserve"> - Typical BOB user interface when reviewing existing Synapse Horizontal Gradiometer data and interpolated maps generated in BAM.</w:t>
      </w:r>
      <w:r w:rsidR="00B370C3">
        <w:rPr>
          <w:b/>
        </w:rPr>
        <w:br w:type="page"/>
      </w:r>
    </w:p>
    <w:p w14:paraId="156B767B" w14:textId="3CF96399" w:rsidR="00ED3E34" w:rsidRDefault="00AB754B" w:rsidP="00AB754B">
      <w:pPr>
        <w:pStyle w:val="Heading2"/>
      </w:pPr>
      <w:bookmarkStart w:id="25" w:name="_Toc197612419"/>
      <w:r>
        <w:lastRenderedPageBreak/>
        <w:t xml:space="preserve">Profile Plot: </w:t>
      </w:r>
      <w:r w:rsidR="00ED3E34">
        <w:t>Real-time and Review panes</w:t>
      </w:r>
      <w:bookmarkEnd w:id="25"/>
    </w:p>
    <w:p w14:paraId="78639F80" w14:textId="77777777" w:rsidR="00ED3E34" w:rsidRDefault="00ED3E34" w:rsidP="00ED3E34"/>
    <w:p w14:paraId="20EADFF3" w14:textId="1032EAC9" w:rsidR="00ED3E34" w:rsidRDefault="00ED3E34" w:rsidP="00ED3E34">
      <w:r>
        <w:t xml:space="preserve">The Profile Plot window in BOB contains a vertical divider that can be used to split the view into </w:t>
      </w:r>
      <w:r w:rsidR="00ED0EC4">
        <w:t xml:space="preserve">the </w:t>
      </w:r>
      <w:r>
        <w:t>Review</w:t>
      </w:r>
      <w:r w:rsidR="00B81ADF">
        <w:t xml:space="preserve"> pane</w:t>
      </w:r>
      <w:r>
        <w:t xml:space="preserve"> </w:t>
      </w:r>
      <w:r w:rsidR="00B81ADF">
        <w:t xml:space="preserve">(left) </w:t>
      </w:r>
      <w:r>
        <w:t xml:space="preserve">and </w:t>
      </w:r>
      <w:r w:rsidR="00ED0EC4">
        <w:t xml:space="preserve">the </w:t>
      </w:r>
      <w:r>
        <w:t>Real-Time Readings</w:t>
      </w:r>
      <w:r w:rsidR="00B81ADF">
        <w:t xml:space="preserve"> pane (right)</w:t>
      </w:r>
      <w:r>
        <w:t xml:space="preserve">. The Horizontal scale (time span) can be set separately for each </w:t>
      </w:r>
      <w:r w:rsidR="00B81ADF">
        <w:t>pane using the horizontal slider at the bottom of each pane. The timeline bar below the profile plot will highlight the time interval currently displayed in the Review Pane.</w:t>
      </w:r>
    </w:p>
    <w:p w14:paraId="64BF12A8" w14:textId="77777777" w:rsidR="00B81ADF" w:rsidRDefault="00ED3E34" w:rsidP="00B81ADF">
      <w:pPr>
        <w:keepNext/>
        <w:jc w:val="center"/>
      </w:pPr>
      <w:r>
        <w:rPr>
          <w:noProof/>
        </w:rPr>
        <w:drawing>
          <wp:inline distT="0" distB="0" distL="0" distR="0" wp14:anchorId="0FB6906D" wp14:editId="65450362">
            <wp:extent cx="4899455" cy="562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B single - 8 - Main Window 2.png"/>
                    <pic:cNvPicPr/>
                  </pic:nvPicPr>
                  <pic:blipFill>
                    <a:blip r:embed="rId24">
                      <a:extLst>
                        <a:ext uri="{28A0092B-C50C-407E-A947-70E740481C1C}">
                          <a14:useLocalDpi xmlns:a14="http://schemas.microsoft.com/office/drawing/2010/main" val="0"/>
                        </a:ext>
                      </a:extLst>
                    </a:blip>
                    <a:stretch>
                      <a:fillRect/>
                    </a:stretch>
                  </pic:blipFill>
                  <pic:spPr>
                    <a:xfrm>
                      <a:off x="0" y="0"/>
                      <a:ext cx="4899455" cy="5623560"/>
                    </a:xfrm>
                    <a:prstGeom prst="rect">
                      <a:avLst/>
                    </a:prstGeom>
                  </pic:spPr>
                </pic:pic>
              </a:graphicData>
            </a:graphic>
          </wp:inline>
        </w:drawing>
      </w:r>
    </w:p>
    <w:p w14:paraId="5D5FF550" w14:textId="51DE387B" w:rsidR="00ED3E34" w:rsidRPr="00ED3E34" w:rsidRDefault="00B81ADF" w:rsidP="00B81ADF">
      <w:pPr>
        <w:pStyle w:val="Caption"/>
        <w:jc w:val="center"/>
      </w:pPr>
      <w:r>
        <w:t xml:space="preserve">Figure </w:t>
      </w:r>
      <w:fldSimple w:instr=" STYLEREF 1 \s ">
        <w:r w:rsidR="00493697">
          <w:rPr>
            <w:noProof/>
          </w:rPr>
          <w:t>5</w:t>
        </w:r>
      </w:fldSimple>
      <w:r w:rsidR="00CD787E">
        <w:noBreakHyphen/>
      </w:r>
      <w:fldSimple w:instr=" SEQ Figure \* ARABIC \s 1 ">
        <w:r w:rsidR="00493697">
          <w:rPr>
            <w:noProof/>
          </w:rPr>
          <w:t>2</w:t>
        </w:r>
      </w:fldSimple>
      <w:r>
        <w:t xml:space="preserve"> - BOB Profile Plot </w:t>
      </w:r>
      <w:r w:rsidR="000C156B">
        <w:t xml:space="preserve">can be </w:t>
      </w:r>
      <w:r>
        <w:t xml:space="preserve">divided into Review (left) and Real-time (right) panes, with different time spans for each. </w:t>
      </w:r>
      <w:r w:rsidR="004E7B87">
        <w:br/>
      </w:r>
      <w:r w:rsidR="000C156B">
        <w:t xml:space="preserve">The Log table below the plot can be </w:t>
      </w:r>
      <w:r w:rsidR="000F6AB3">
        <w:t xml:space="preserve">similarly </w:t>
      </w:r>
      <w:r w:rsidR="000C156B">
        <w:t>divided with a horizontal bar.</w:t>
      </w:r>
      <w:r>
        <w:br/>
      </w:r>
    </w:p>
    <w:p w14:paraId="3DE78EE8" w14:textId="77777777" w:rsidR="00B81ADF" w:rsidRDefault="00B81ADF">
      <w:pPr>
        <w:rPr>
          <w:rFonts w:asciiTheme="majorHAnsi" w:eastAsia="Times New Roman" w:hAnsiTheme="majorHAnsi" w:cs="Times New Roman"/>
          <w:b/>
          <w:i/>
          <w:sz w:val="24"/>
          <w:szCs w:val="20"/>
        </w:rPr>
      </w:pPr>
      <w:r>
        <w:br w:type="page"/>
      </w:r>
    </w:p>
    <w:p w14:paraId="5E37664C" w14:textId="63EC38A6" w:rsidR="008C2339" w:rsidRDefault="008C2339" w:rsidP="00843A84">
      <w:pPr>
        <w:pStyle w:val="Heading2"/>
      </w:pPr>
      <w:bookmarkStart w:id="26" w:name="_Toc197612420"/>
      <w:r>
        <w:lastRenderedPageBreak/>
        <w:t xml:space="preserve">Explorer </w:t>
      </w:r>
      <w:r w:rsidR="009B0696">
        <w:t>d</w:t>
      </w:r>
      <w:r>
        <w:t>ata in a lab setting</w:t>
      </w:r>
      <w:bookmarkEnd w:id="26"/>
    </w:p>
    <w:p w14:paraId="57EAAC3C" w14:textId="77777777" w:rsidR="009B0696" w:rsidRDefault="008C2339" w:rsidP="008C2339">
      <w:r>
        <w:t xml:space="preserve">When the magnetometer is placed inside a building or on the deck of a vessel, it may be in proximity to materials and appliances that cause magnetic interference and noise. As a result, the magnetometer data may appear noisy, but in fact it reflects the rapidly varying ambient magnetic field. </w:t>
      </w:r>
    </w:p>
    <w:p w14:paraId="57853C5B" w14:textId="60DE708E" w:rsidR="008C2339" w:rsidRDefault="008C2339" w:rsidP="008C2339">
      <w:r>
        <w:t>Moving the magnetometer to a non-magnetic location should eliminate the observed noise. This normally requires placing it away from any buildings, structures or vehicles, and elevating it at least 1m above the ground to help minimize the magnetic gradients.</w:t>
      </w:r>
    </w:p>
    <w:p w14:paraId="04814140" w14:textId="77777777" w:rsidR="009B0696" w:rsidRDefault="008C2339" w:rsidP="009B0696">
      <w:pPr>
        <w:keepNext/>
        <w:jc w:val="center"/>
      </w:pPr>
      <w:r>
        <w:rPr>
          <w:noProof/>
        </w:rPr>
        <w:drawing>
          <wp:inline distT="0" distB="0" distL="0" distR="0" wp14:anchorId="0A346621" wp14:editId="4FF26CB0">
            <wp:extent cx="6278400" cy="4147200"/>
            <wp:effectExtent l="0" t="0" r="8255" b="5715"/>
            <wp:docPr id="29388523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85230" name="Picture 3" descr="A screenshot of a computer&#10;&#10;AI-generated content may be incorrect."/>
                    <pic:cNvPicPr/>
                  </pic:nvPicPr>
                  <pic:blipFill>
                    <a:blip r:embed="rId25"/>
                    <a:stretch>
                      <a:fillRect/>
                    </a:stretch>
                  </pic:blipFill>
                  <pic:spPr>
                    <a:xfrm>
                      <a:off x="0" y="0"/>
                      <a:ext cx="6278400" cy="4147200"/>
                    </a:xfrm>
                    <a:prstGeom prst="rect">
                      <a:avLst/>
                    </a:prstGeom>
                  </pic:spPr>
                </pic:pic>
              </a:graphicData>
            </a:graphic>
          </wp:inline>
        </w:drawing>
      </w:r>
    </w:p>
    <w:p w14:paraId="0DE66A9D" w14:textId="743035CD" w:rsidR="008C2339" w:rsidRDefault="009B0696" w:rsidP="009B0696">
      <w:pPr>
        <w:pStyle w:val="Caption"/>
        <w:jc w:val="center"/>
      </w:pPr>
      <w:r>
        <w:t xml:space="preserve">Figure </w:t>
      </w:r>
      <w:fldSimple w:instr=" STYLEREF 1 \s ">
        <w:r w:rsidR="00493697">
          <w:rPr>
            <w:noProof/>
          </w:rPr>
          <w:t>5</w:t>
        </w:r>
      </w:fldSimple>
      <w:r w:rsidR="00CD787E">
        <w:noBreakHyphen/>
      </w:r>
      <w:fldSimple w:instr=" SEQ Figure \* ARABIC \s 1 ">
        <w:r w:rsidR="00493697">
          <w:rPr>
            <w:noProof/>
          </w:rPr>
          <w:t>3</w:t>
        </w:r>
      </w:fldSimple>
      <w:r>
        <w:t xml:space="preserve"> - Noisy magnetometer data may be observed when Explorer is positioned inside a lab or on deck of a vessel. </w:t>
      </w:r>
      <w:r>
        <w:br/>
        <w:t xml:space="preserve">Magnetic gradient warnings are indicated in red beside each reading and are usually accompanied by low signal strength </w:t>
      </w:r>
      <w:r>
        <w:br/>
        <w:t>and shortened measurement time.</w:t>
      </w:r>
    </w:p>
    <w:p w14:paraId="1F23D742" w14:textId="77777777" w:rsidR="008C2339" w:rsidRDefault="008C2339" w:rsidP="008C2339">
      <w:pPr>
        <w:jc w:val="center"/>
      </w:pPr>
    </w:p>
    <w:p w14:paraId="05A34693" w14:textId="77777777" w:rsidR="009B0696" w:rsidRDefault="009B0696" w:rsidP="009B0696">
      <w:pPr>
        <w:keepNext/>
      </w:pPr>
      <w:r>
        <w:rPr>
          <w:noProof/>
        </w:rPr>
        <w:drawing>
          <wp:inline distT="0" distB="0" distL="0" distR="0" wp14:anchorId="6800E031" wp14:editId="0C0F4A40">
            <wp:extent cx="6278400" cy="1580400"/>
            <wp:effectExtent l="0" t="0" r="0" b="1270"/>
            <wp:docPr id="1364132680"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32680" name="Picture 4" descr="A screen shot of a computer&#10;&#10;AI-generated content may be incorrect."/>
                    <pic:cNvPicPr/>
                  </pic:nvPicPr>
                  <pic:blipFill>
                    <a:blip r:embed="rId26"/>
                    <a:stretch>
                      <a:fillRect/>
                    </a:stretch>
                  </pic:blipFill>
                  <pic:spPr>
                    <a:xfrm>
                      <a:off x="0" y="0"/>
                      <a:ext cx="6278400" cy="1580400"/>
                    </a:xfrm>
                    <a:prstGeom prst="rect">
                      <a:avLst/>
                    </a:prstGeom>
                  </pic:spPr>
                </pic:pic>
              </a:graphicData>
            </a:graphic>
          </wp:inline>
        </w:drawing>
      </w:r>
    </w:p>
    <w:p w14:paraId="221135FB" w14:textId="553A458F" w:rsidR="008C2339" w:rsidRPr="008C2339" w:rsidRDefault="009B0696" w:rsidP="009B0696">
      <w:pPr>
        <w:pStyle w:val="Caption"/>
        <w:jc w:val="center"/>
      </w:pPr>
      <w:r>
        <w:t xml:space="preserve">Figure </w:t>
      </w:r>
      <w:fldSimple w:instr=" STYLEREF 1 \s ">
        <w:r w:rsidR="00493697">
          <w:rPr>
            <w:noProof/>
          </w:rPr>
          <w:t>5</w:t>
        </w:r>
      </w:fldSimple>
      <w:r w:rsidR="00CD787E">
        <w:noBreakHyphen/>
      </w:r>
      <w:fldSimple w:instr=" SEQ Figure \* ARABIC \s 1 ">
        <w:r w:rsidR="00493697">
          <w:rPr>
            <w:noProof/>
          </w:rPr>
          <w:t>4</w:t>
        </w:r>
      </w:fldSimple>
      <w:r>
        <w:t xml:space="preserve"> - When viewed in a mag data terminal, noisy data readings are usually accompanied by a magnetic gradient warning indicator (G)</w:t>
      </w:r>
    </w:p>
    <w:p w14:paraId="4338E5CF" w14:textId="768F7DED" w:rsidR="009B0696" w:rsidRDefault="009B0696">
      <w:pPr>
        <w:rPr>
          <w:rFonts w:asciiTheme="majorHAnsi" w:eastAsia="Times New Roman" w:hAnsiTheme="majorHAnsi" w:cs="Times New Roman"/>
          <w:b/>
          <w:sz w:val="22"/>
          <w:szCs w:val="20"/>
        </w:rPr>
      </w:pPr>
      <w:r>
        <w:t xml:space="preserve">Please refer to </w:t>
      </w:r>
      <w:r w:rsidR="00D62C69">
        <w:t xml:space="preserve">Section </w:t>
      </w:r>
      <w:r w:rsidR="00D62C69">
        <w:fldChar w:fldCharType="begin"/>
      </w:r>
      <w:r w:rsidR="00D62C69">
        <w:instrText xml:space="preserve"> REF _Ref145072568 \r \h </w:instrText>
      </w:r>
      <w:r w:rsidR="00D62C69">
        <w:fldChar w:fldCharType="separate"/>
      </w:r>
      <w:r w:rsidR="00493697">
        <w:t>6</w:t>
      </w:r>
      <w:r w:rsidR="00D62C69">
        <w:fldChar w:fldCharType="end"/>
      </w:r>
      <w:r w:rsidR="00D62C69">
        <w:t xml:space="preserve"> and </w:t>
      </w:r>
      <w:r>
        <w:t>the Explorer Operating Manual for an explanation of the data format and warning indicators.</w:t>
      </w:r>
      <w:r>
        <w:br w:type="page"/>
      </w:r>
    </w:p>
    <w:p w14:paraId="0AB61A9F" w14:textId="13EB4168" w:rsidR="00B81ADF" w:rsidRDefault="00B81ADF" w:rsidP="00843A84">
      <w:pPr>
        <w:pStyle w:val="Heading2"/>
      </w:pPr>
      <w:bookmarkStart w:id="27" w:name="_Toc197612421"/>
      <w:r>
        <w:lastRenderedPageBreak/>
        <w:t>Calibrating the depth sensor zero level</w:t>
      </w:r>
      <w:bookmarkEnd w:id="27"/>
    </w:p>
    <w:p w14:paraId="6BF9C9B1" w14:textId="6EE3966B" w:rsidR="00B81ADF" w:rsidRDefault="00B81ADF" w:rsidP="00B81ADF">
      <w:r>
        <w:t xml:space="preserve">Calibrating the </w:t>
      </w:r>
      <w:r w:rsidR="00ED0EC4">
        <w:t>pressure sensor’s zero</w:t>
      </w:r>
      <w:r w:rsidR="00B5318F">
        <w:t>-</w:t>
      </w:r>
      <w:r w:rsidR="00ED0EC4">
        <w:t>depth level</w:t>
      </w:r>
      <w:r>
        <w:t xml:space="preserve"> should be done at the start of each survey, after allowing the magnetometer towfish to adjust to the water temperature and then bringing it out of the water to set the </w:t>
      </w:r>
      <w:r w:rsidR="00B5318F">
        <w:t>zero-depth</w:t>
      </w:r>
      <w:r>
        <w:t xml:space="preserve"> level.</w:t>
      </w:r>
    </w:p>
    <w:p w14:paraId="66026490" w14:textId="77777777" w:rsidR="00AB687A" w:rsidRDefault="00AB687A" w:rsidP="00B81ADF"/>
    <w:p w14:paraId="1FFEC68C" w14:textId="77777777" w:rsidR="004E7B87" w:rsidRDefault="00B81ADF" w:rsidP="004E7B87">
      <w:pPr>
        <w:keepNext/>
        <w:jc w:val="center"/>
      </w:pPr>
      <w:r>
        <w:rPr>
          <w:noProof/>
        </w:rPr>
        <w:drawing>
          <wp:inline distT="0" distB="0" distL="0" distR="0" wp14:anchorId="3B07AFB7" wp14:editId="7BA7F96F">
            <wp:extent cx="3484281" cy="139903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a:fillRect/>
                    </a:stretch>
                  </pic:blipFill>
                  <pic:spPr>
                    <a:xfrm>
                      <a:off x="0" y="0"/>
                      <a:ext cx="3484281" cy="1399032"/>
                    </a:xfrm>
                    <a:prstGeom prst="rect">
                      <a:avLst/>
                    </a:prstGeom>
                  </pic:spPr>
                </pic:pic>
              </a:graphicData>
            </a:graphic>
          </wp:inline>
        </w:drawing>
      </w:r>
    </w:p>
    <w:p w14:paraId="070D41D5" w14:textId="6E916685" w:rsidR="00B81ADF" w:rsidRDefault="004E7B87" w:rsidP="004E7B87">
      <w:pPr>
        <w:pStyle w:val="Caption"/>
        <w:jc w:val="center"/>
      </w:pPr>
      <w:r>
        <w:t xml:space="preserve">Figure </w:t>
      </w:r>
      <w:fldSimple w:instr=" STYLEREF 1 \s ">
        <w:r w:rsidR="00493697">
          <w:rPr>
            <w:noProof/>
          </w:rPr>
          <w:t>5</w:t>
        </w:r>
      </w:fldSimple>
      <w:r w:rsidR="00CD787E">
        <w:noBreakHyphen/>
      </w:r>
      <w:fldSimple w:instr=" SEQ Figure \* ARABIC \s 1 ">
        <w:r w:rsidR="00493697">
          <w:rPr>
            <w:noProof/>
          </w:rPr>
          <w:t>5</w:t>
        </w:r>
      </w:fldSimple>
      <w:r>
        <w:t xml:space="preserve"> - </w:t>
      </w:r>
      <w:r w:rsidR="00B5318F">
        <w:t>BOB</w:t>
      </w:r>
      <w:r w:rsidRPr="00A108FE">
        <w:t xml:space="preserve"> </w:t>
      </w:r>
      <w:r w:rsidR="00B5318F">
        <w:t>offers</w:t>
      </w:r>
      <w:r w:rsidRPr="00A108FE">
        <w:t xml:space="preserve"> a button for setting the </w:t>
      </w:r>
      <w:r>
        <w:t>zero level of the depth sensor</w:t>
      </w:r>
      <w:r w:rsidR="00B5318F">
        <w:t xml:space="preserve">. </w:t>
      </w:r>
      <w:r w:rsidR="00B5318F">
        <w:br/>
      </w:r>
      <w:proofErr w:type="gramStart"/>
      <w:r w:rsidR="00B5318F">
        <w:t>Alternatively</w:t>
      </w:r>
      <w:proofErr w:type="gramEnd"/>
      <w:r w:rsidR="00B5318F">
        <w:t xml:space="preserve"> this may be done by sending a </w:t>
      </w:r>
      <w:r w:rsidR="00B5318F" w:rsidRPr="00B5318F">
        <w:rPr>
          <w:b/>
          <w:bCs/>
        </w:rPr>
        <w:t>p</w:t>
      </w:r>
      <w:r w:rsidR="00B5318F">
        <w:t xml:space="preserve"> command via the mag data terminal</w:t>
      </w:r>
    </w:p>
    <w:p w14:paraId="1188DDCE" w14:textId="77777777" w:rsidR="00B81ADF" w:rsidRPr="00B81ADF" w:rsidRDefault="00B81ADF" w:rsidP="00B81ADF">
      <w:pPr>
        <w:jc w:val="center"/>
      </w:pPr>
    </w:p>
    <w:p w14:paraId="05C84DB0" w14:textId="77777777" w:rsidR="00DE5162" w:rsidRPr="003751AC" w:rsidRDefault="00DE5162" w:rsidP="00843A84">
      <w:pPr>
        <w:pStyle w:val="Heading2"/>
      </w:pPr>
      <w:bookmarkStart w:id="28" w:name="_Toc197612422"/>
      <w:r w:rsidRPr="003751AC">
        <w:t>Saving and exporting survey data</w:t>
      </w:r>
      <w:bookmarkEnd w:id="28"/>
    </w:p>
    <w:p w14:paraId="23271137" w14:textId="138B5FBE" w:rsidR="00C8718C" w:rsidRDefault="00C8718C" w:rsidP="00DE5162">
      <w:r>
        <w:t xml:space="preserve">All data collected by BOB are always stored in the BOB survey </w:t>
      </w:r>
      <w:r w:rsidR="009E1536">
        <w:t>database</w:t>
      </w:r>
      <w:r w:rsidR="00B81ADF">
        <w:t xml:space="preserve"> whenever sampling is enabled</w:t>
      </w:r>
      <w:r w:rsidR="009E1536">
        <w:t>.</w:t>
      </w:r>
      <w:r w:rsidR="00B81ADF">
        <w:t xml:space="preserve"> </w:t>
      </w:r>
      <w:r w:rsidR="009E1536">
        <w:t>The database is stored internally and cannot be directly accessed, but it can be ba</w:t>
      </w:r>
      <w:r w:rsidR="00B81ADF">
        <w:t xml:space="preserve">cked up to a file for </w:t>
      </w:r>
      <w:r w:rsidR="00B5318F">
        <w:t>archiving or</w:t>
      </w:r>
      <w:r w:rsidR="00B81ADF">
        <w:t xml:space="preserve"> exported in CSV format for processing in 3</w:t>
      </w:r>
      <w:r w:rsidR="00B81ADF" w:rsidRPr="00B81ADF">
        <w:rPr>
          <w:vertAlign w:val="superscript"/>
        </w:rPr>
        <w:t>rd</w:t>
      </w:r>
      <w:r w:rsidR="00B81ADF">
        <w:t xml:space="preserve"> party software.</w:t>
      </w:r>
      <w:r w:rsidR="009E1536">
        <w:t xml:space="preserve"> </w:t>
      </w:r>
    </w:p>
    <w:p w14:paraId="2CCC3F20" w14:textId="372FF083" w:rsidR="00DE5162" w:rsidRDefault="00DE5162" w:rsidP="00DE5162">
      <w:r w:rsidRPr="00DE5162">
        <w:t xml:space="preserve">To create a backup copy of the BOB survey database, use </w:t>
      </w:r>
      <w:r w:rsidRPr="00B5318F">
        <w:rPr>
          <w:b/>
          <w:bCs/>
        </w:rPr>
        <w:t>Survey &gt; Backup to File</w:t>
      </w:r>
      <w:r w:rsidR="009E1536">
        <w:t xml:space="preserve">. This will create a file with the </w:t>
      </w:r>
      <w:proofErr w:type="gramStart"/>
      <w:r w:rsidR="009E1536">
        <w:t>extension .</w:t>
      </w:r>
      <w:r w:rsidR="000F6AB3">
        <w:t>MMS</w:t>
      </w:r>
      <w:proofErr w:type="gramEnd"/>
      <w:r w:rsidR="009E1536">
        <w:t xml:space="preserve">, </w:t>
      </w:r>
      <w:r w:rsidR="00582021">
        <w:t>that</w:t>
      </w:r>
      <w:r w:rsidR="009E1536">
        <w:t xml:space="preserve"> contain</w:t>
      </w:r>
      <w:r w:rsidR="00ED0EC4">
        <w:t>s</w:t>
      </w:r>
      <w:r w:rsidR="009E1536">
        <w:t xml:space="preserve"> </w:t>
      </w:r>
      <w:r w:rsidR="00B5318F">
        <w:t>all</w:t>
      </w:r>
      <w:r w:rsidR="009E1536">
        <w:t xml:space="preserve"> the data logged during the survey</w:t>
      </w:r>
      <w:r w:rsidR="000F6AB3">
        <w:t>, including all markers, targets and BAM maps</w:t>
      </w:r>
      <w:r w:rsidR="009E1536">
        <w:t>. This file can be imported into a BOB installation on another computer</w:t>
      </w:r>
      <w:r w:rsidR="000F6AB3">
        <w:t xml:space="preserve"> for sharing or post processing</w:t>
      </w:r>
      <w:r w:rsidR="009E1536">
        <w:t>.</w:t>
      </w:r>
    </w:p>
    <w:p w14:paraId="06CC3012" w14:textId="3262E9D8" w:rsidR="00DE5162" w:rsidRDefault="009E1536" w:rsidP="00DE5162">
      <w:r>
        <w:t xml:space="preserve">To </w:t>
      </w:r>
      <w:r w:rsidR="000F6AB3">
        <w:t>export survey data for</w:t>
      </w:r>
      <w:r>
        <w:t xml:space="preserve"> post-processing </w:t>
      </w:r>
      <w:r w:rsidR="000F6AB3">
        <w:t>in 3</w:t>
      </w:r>
      <w:r w:rsidR="000F6AB3" w:rsidRPr="000F6AB3">
        <w:rPr>
          <w:vertAlign w:val="superscript"/>
        </w:rPr>
        <w:t>rd</w:t>
      </w:r>
      <w:r w:rsidR="000F6AB3">
        <w:t xml:space="preserve"> party </w:t>
      </w:r>
      <w:r>
        <w:t xml:space="preserve">software, </w:t>
      </w:r>
      <w:r w:rsidR="00ED0EC4">
        <w:t xml:space="preserve">use </w:t>
      </w:r>
      <w:r w:rsidR="000F6AB3">
        <w:t>the menu selection</w:t>
      </w:r>
      <w:r w:rsidR="000F6AB3" w:rsidRPr="00DE5162">
        <w:t xml:space="preserve"> </w:t>
      </w:r>
      <w:r w:rsidR="000F6AB3" w:rsidRPr="00B5318F">
        <w:rPr>
          <w:b/>
          <w:bCs/>
        </w:rPr>
        <w:t>Survey &gt; Export Survey Log</w:t>
      </w:r>
      <w:r w:rsidR="000F6AB3">
        <w:t xml:space="preserve">. This option offers a flexible interface for selecting specific data channels and corrections to be </w:t>
      </w:r>
      <w:r w:rsidR="00D34A58">
        <w:t xml:space="preserve">applied and exported. The resulting file will be ASCII text formatted as </w:t>
      </w:r>
      <w:r w:rsidR="00D34A58" w:rsidRPr="00DE5162">
        <w:t>CSV (Comma Separated Values)</w:t>
      </w:r>
      <w:r w:rsidR="00D34A58">
        <w:t>, or a space-separated value file.</w:t>
      </w:r>
    </w:p>
    <w:p w14:paraId="4A02796E" w14:textId="29D38D1F" w:rsidR="00B5318F" w:rsidRPr="00DE5162" w:rsidRDefault="00B5318F" w:rsidP="00DE5162">
      <w:r>
        <w:t>Please refer to the BOB User Manual for further information.</w:t>
      </w:r>
    </w:p>
    <w:p w14:paraId="717BDB14" w14:textId="77777777" w:rsidR="00A94BB7" w:rsidRDefault="00DE5162" w:rsidP="00A94BB7">
      <w:pPr>
        <w:keepNext/>
        <w:jc w:val="center"/>
      </w:pPr>
      <w:r>
        <w:rPr>
          <w:b/>
          <w:noProof/>
        </w:rPr>
        <w:drawing>
          <wp:inline distT="0" distB="0" distL="0" distR="0" wp14:anchorId="3A1CF9CD" wp14:editId="03DE6FA1">
            <wp:extent cx="4498848" cy="9235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ortVectorMagLog - small.png"/>
                    <pic:cNvPicPr/>
                  </pic:nvPicPr>
                  <pic:blipFill>
                    <a:blip r:embed="rId28">
                      <a:extLst>
                        <a:ext uri="{28A0092B-C50C-407E-A947-70E740481C1C}">
                          <a14:useLocalDpi xmlns:a14="http://schemas.microsoft.com/office/drawing/2010/main" val="0"/>
                        </a:ext>
                      </a:extLst>
                    </a:blip>
                    <a:stretch>
                      <a:fillRect/>
                    </a:stretch>
                  </pic:blipFill>
                  <pic:spPr>
                    <a:xfrm>
                      <a:off x="0" y="0"/>
                      <a:ext cx="4498848" cy="923544"/>
                    </a:xfrm>
                    <a:prstGeom prst="rect">
                      <a:avLst/>
                    </a:prstGeom>
                  </pic:spPr>
                </pic:pic>
              </a:graphicData>
            </a:graphic>
          </wp:inline>
        </w:drawing>
      </w:r>
    </w:p>
    <w:p w14:paraId="73620687" w14:textId="03A8A324" w:rsidR="00DE5162" w:rsidRDefault="00A94BB7" w:rsidP="00A94BB7">
      <w:pPr>
        <w:pStyle w:val="Caption"/>
        <w:jc w:val="center"/>
        <w:rPr>
          <w:b/>
        </w:rPr>
      </w:pPr>
      <w:r>
        <w:t xml:space="preserve">Figure </w:t>
      </w:r>
      <w:fldSimple w:instr=" STYLEREF 1 \s ">
        <w:r w:rsidR="00493697">
          <w:rPr>
            <w:noProof/>
          </w:rPr>
          <w:t>5</w:t>
        </w:r>
      </w:fldSimple>
      <w:r w:rsidR="00CD787E">
        <w:noBreakHyphen/>
      </w:r>
      <w:fldSimple w:instr=" SEQ Figure \* ARABIC \s 1 ">
        <w:r w:rsidR="00493697">
          <w:rPr>
            <w:noProof/>
          </w:rPr>
          <w:t>6</w:t>
        </w:r>
      </w:fldSimple>
      <w:r>
        <w:t xml:space="preserve"> - Survey data can be backed up as a BOB-compatible backup (MMS) or exported as universal CSV format</w:t>
      </w:r>
    </w:p>
    <w:p w14:paraId="12A15505" w14:textId="77777777" w:rsidR="00DE5162" w:rsidRDefault="00DE5162"/>
    <w:p w14:paraId="5D06B648" w14:textId="12249F72" w:rsidR="00582021" w:rsidRDefault="00582021" w:rsidP="00B5318F">
      <w:pPr>
        <w:pStyle w:val="Caption"/>
        <w:rPr>
          <w:rFonts w:ascii="Arial" w:hAnsi="Arial"/>
          <w:b/>
          <w:sz w:val="20"/>
        </w:rPr>
      </w:pPr>
      <w:r>
        <w:br w:type="page"/>
      </w:r>
    </w:p>
    <w:p w14:paraId="0D4C6D47" w14:textId="13ECCA1E" w:rsidR="00C72354" w:rsidRDefault="003E3268" w:rsidP="00A81FBE">
      <w:pPr>
        <w:pStyle w:val="Heading2"/>
      </w:pPr>
      <w:bookmarkStart w:id="29" w:name="_Toc197612423"/>
      <w:r>
        <w:lastRenderedPageBreak/>
        <w:t>Using the mag</w:t>
      </w:r>
      <w:r w:rsidR="00CD787E">
        <w:t>netometer data terminal</w:t>
      </w:r>
      <w:r>
        <w:t xml:space="preserve"> in BOB</w:t>
      </w:r>
      <w:bookmarkEnd w:id="29"/>
    </w:p>
    <w:p w14:paraId="21C1AB1E" w14:textId="77777777" w:rsidR="00CD787E" w:rsidRDefault="003E3268" w:rsidP="001877A0">
      <w:r>
        <w:t>BOB provides a data terminal for sending commands to the magnetometer</w:t>
      </w:r>
      <w:r w:rsidR="00CD787E">
        <w:t>, checking incoming data and responses</w:t>
      </w:r>
      <w:r>
        <w:t>.</w:t>
      </w:r>
    </w:p>
    <w:p w14:paraId="2B1DBB2B" w14:textId="25BCB794" w:rsidR="003E3268" w:rsidRDefault="00CD787E" w:rsidP="001877A0">
      <w:r>
        <w:t>A complete log of all COM port communication is saved whenever a COM port is open.</w:t>
      </w:r>
    </w:p>
    <w:p w14:paraId="3E2A5D78" w14:textId="77777777" w:rsidR="00CD787E" w:rsidRDefault="00CD787E" w:rsidP="00CD787E">
      <w:r>
        <w:t xml:space="preserve">A command menu can be requested by sending </w:t>
      </w:r>
      <w:proofErr w:type="gramStart"/>
      <w:r>
        <w:t xml:space="preserve">a  </w:t>
      </w:r>
      <w:r w:rsidRPr="00CD787E">
        <w:rPr>
          <w:b/>
          <w:bCs/>
        </w:rPr>
        <w:t>?</w:t>
      </w:r>
      <w:proofErr w:type="gramEnd"/>
      <w:r w:rsidRPr="00CD787E">
        <w:rPr>
          <w:b/>
          <w:bCs/>
        </w:rPr>
        <w:t xml:space="preserve"> </w:t>
      </w:r>
      <w:r>
        <w:rPr>
          <w:b/>
          <w:bCs/>
        </w:rPr>
        <w:t xml:space="preserve"> </w:t>
      </w:r>
      <w:r>
        <w:t>command.</w:t>
      </w:r>
    </w:p>
    <w:p w14:paraId="7A508F98" w14:textId="77777777" w:rsidR="00CD787E" w:rsidRDefault="00CD787E" w:rsidP="00CD787E">
      <w:r>
        <w:t xml:space="preserve">Magnetometer serial number can be obtained by sending </w:t>
      </w:r>
      <w:proofErr w:type="gramStart"/>
      <w:r>
        <w:t xml:space="preserve">a  </w:t>
      </w:r>
      <w:r w:rsidRPr="00CD787E">
        <w:rPr>
          <w:b/>
          <w:bCs/>
        </w:rPr>
        <w:t>!</w:t>
      </w:r>
      <w:proofErr w:type="gramEnd"/>
      <w:r w:rsidRPr="00CD787E">
        <w:rPr>
          <w:b/>
          <w:bCs/>
        </w:rPr>
        <w:t xml:space="preserve"> </w:t>
      </w:r>
      <w:r>
        <w:rPr>
          <w:b/>
          <w:bCs/>
        </w:rPr>
        <w:t xml:space="preserve"> </w:t>
      </w:r>
      <w:r>
        <w:t xml:space="preserve">command, and input power and magnetometer status can be checked using </w:t>
      </w:r>
      <w:proofErr w:type="gramStart"/>
      <w:r>
        <w:t xml:space="preserve">the  </w:t>
      </w:r>
      <w:r w:rsidRPr="00CD787E">
        <w:rPr>
          <w:b/>
          <w:bCs/>
        </w:rPr>
        <w:t>D</w:t>
      </w:r>
      <w:proofErr w:type="gramEnd"/>
      <w:r w:rsidRPr="00CD787E">
        <w:rPr>
          <w:b/>
          <w:bCs/>
        </w:rPr>
        <w:t xml:space="preserve"> </w:t>
      </w:r>
      <w:r>
        <w:rPr>
          <w:b/>
          <w:bCs/>
        </w:rPr>
        <w:t xml:space="preserve"> </w:t>
      </w:r>
      <w:r>
        <w:t>command.</w:t>
      </w:r>
    </w:p>
    <w:p w14:paraId="7FA1B399" w14:textId="77777777" w:rsidR="00CD787E" w:rsidRDefault="00CD787E" w:rsidP="00CD787E">
      <w:r>
        <w:t>Please refer to the Explorer User Manual for details on all commands.</w:t>
      </w:r>
    </w:p>
    <w:p w14:paraId="5C2CE6CB" w14:textId="7A28C2B5" w:rsidR="00CD787E" w:rsidRDefault="00CD787E" w:rsidP="001877A0">
      <w:r>
        <w:t>Data received from the magnetometer is shown in green, with an arrow pointing to the right.</w:t>
      </w:r>
    </w:p>
    <w:p w14:paraId="2BF54533" w14:textId="00EC677B" w:rsidR="00CD787E" w:rsidRDefault="00CD787E" w:rsidP="001877A0">
      <w:r>
        <w:t>Data and commands sent to the magnetometer are shown in orange, with an arrow pointing to the left.</w:t>
      </w:r>
    </w:p>
    <w:p w14:paraId="2C41D029" w14:textId="4E21D4F3" w:rsidR="00CD787E" w:rsidRDefault="00CD787E" w:rsidP="001877A0">
      <w:r>
        <w:t xml:space="preserve">In addition, comments </w:t>
      </w:r>
      <w:r w:rsidR="0004607B">
        <w:t xml:space="preserve">and notes </w:t>
      </w:r>
      <w:r>
        <w:t>can be written directly to log file by typing // at the start of the sentence and are shown in blue.</w:t>
      </w:r>
    </w:p>
    <w:p w14:paraId="4153BA0B" w14:textId="77777777" w:rsidR="00CD787E" w:rsidRDefault="003E3268" w:rsidP="00CD787E">
      <w:pPr>
        <w:keepNext/>
        <w:jc w:val="center"/>
      </w:pPr>
      <w:r>
        <w:rPr>
          <w:rFonts w:ascii="Courier New" w:hAnsi="Courier New" w:cs="Courier New"/>
          <w:noProof/>
          <w:szCs w:val="16"/>
        </w:rPr>
        <w:drawing>
          <wp:inline distT="0" distB="0" distL="0" distR="0" wp14:anchorId="02C33666" wp14:editId="1F1CD970">
            <wp:extent cx="4569047" cy="3344400"/>
            <wp:effectExtent l="0" t="0" r="3175" b="8890"/>
            <wp:docPr id="815974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74799" name="Picture 5"/>
                    <pic:cNvPicPr/>
                  </pic:nvPicPr>
                  <pic:blipFill>
                    <a:blip r:embed="rId29"/>
                    <a:stretch>
                      <a:fillRect/>
                    </a:stretch>
                  </pic:blipFill>
                  <pic:spPr>
                    <a:xfrm>
                      <a:off x="0" y="0"/>
                      <a:ext cx="4569047" cy="3344400"/>
                    </a:xfrm>
                    <a:prstGeom prst="rect">
                      <a:avLst/>
                    </a:prstGeom>
                  </pic:spPr>
                </pic:pic>
              </a:graphicData>
            </a:graphic>
          </wp:inline>
        </w:drawing>
      </w:r>
    </w:p>
    <w:p w14:paraId="70406959" w14:textId="0BB0F48F" w:rsidR="003E3268" w:rsidRDefault="00CD787E" w:rsidP="00CD787E">
      <w:pPr>
        <w:pStyle w:val="Caption"/>
        <w:jc w:val="center"/>
        <w:rPr>
          <w:rFonts w:ascii="Courier New" w:hAnsi="Courier New" w:cs="Courier New"/>
          <w:szCs w:val="16"/>
        </w:rPr>
      </w:pPr>
      <w:r>
        <w:t xml:space="preserve">Figure </w:t>
      </w:r>
      <w:fldSimple w:instr=" STYLEREF 1 \s ">
        <w:r w:rsidR="00493697">
          <w:rPr>
            <w:noProof/>
          </w:rPr>
          <w:t>5</w:t>
        </w:r>
      </w:fldSimple>
      <w:r>
        <w:noBreakHyphen/>
      </w:r>
      <w:fldSimple w:instr=" SEQ Figure \* ARABIC \s 1 ">
        <w:r w:rsidR="00493697">
          <w:rPr>
            <w:noProof/>
          </w:rPr>
          <w:t>7</w:t>
        </w:r>
      </w:fldSimple>
      <w:r>
        <w:t xml:space="preserve"> - Magnetometer data terminal view showing a command menu and sample responses</w:t>
      </w:r>
    </w:p>
    <w:p w14:paraId="7570D4FD" w14:textId="77777777" w:rsidR="00CD787E" w:rsidRDefault="00CD787E" w:rsidP="00CD787E">
      <w:pPr>
        <w:jc w:val="center"/>
        <w:rPr>
          <w:rFonts w:ascii="Courier New" w:hAnsi="Courier New" w:cs="Courier New"/>
          <w:szCs w:val="16"/>
        </w:rPr>
      </w:pPr>
    </w:p>
    <w:p w14:paraId="378975C0" w14:textId="77777777" w:rsidR="00CD787E" w:rsidRDefault="00CD787E" w:rsidP="00CD787E">
      <w:pPr>
        <w:jc w:val="center"/>
        <w:rPr>
          <w:rFonts w:ascii="Courier New" w:hAnsi="Courier New" w:cs="Courier New"/>
          <w:szCs w:val="16"/>
        </w:rPr>
      </w:pPr>
    </w:p>
    <w:p w14:paraId="78496607" w14:textId="1A740715" w:rsidR="0083068F" w:rsidRDefault="0083068F">
      <w:pPr>
        <w:rPr>
          <w:rFonts w:ascii="Courier New" w:hAnsi="Courier New" w:cs="Courier New"/>
          <w:szCs w:val="16"/>
        </w:rPr>
      </w:pPr>
      <w:r>
        <w:rPr>
          <w:rFonts w:ascii="Courier New" w:hAnsi="Courier New" w:cs="Courier New"/>
          <w:szCs w:val="16"/>
        </w:rPr>
        <w:br w:type="page"/>
      </w:r>
    </w:p>
    <w:p w14:paraId="1C3F32BB" w14:textId="5B4BE188" w:rsidR="00A434DE" w:rsidRDefault="003E3268" w:rsidP="00A434DE">
      <w:pPr>
        <w:pStyle w:val="Heading1"/>
      </w:pPr>
      <w:bookmarkStart w:id="30" w:name="_Ref145072568"/>
      <w:bookmarkStart w:id="31" w:name="_Ref145072592"/>
      <w:bookmarkStart w:id="32" w:name="_Toc197612424"/>
      <w:r>
        <w:lastRenderedPageBreak/>
        <w:t>Explorer</w:t>
      </w:r>
      <w:r w:rsidR="00A434DE">
        <w:t xml:space="preserve"> </w:t>
      </w:r>
      <w:r>
        <w:t xml:space="preserve">Standard </w:t>
      </w:r>
      <w:r w:rsidR="00A434DE">
        <w:t>Data Format</w:t>
      </w:r>
      <w:bookmarkEnd w:id="30"/>
      <w:bookmarkEnd w:id="31"/>
      <w:bookmarkEnd w:id="32"/>
    </w:p>
    <w:p w14:paraId="1A6B0589" w14:textId="15B06DA9" w:rsidR="00B5318F" w:rsidRDefault="00B5318F" w:rsidP="00B5318F">
      <w:r>
        <w:t>Data that is presented by the magnetometer during cycling can appear in one of three formats</w:t>
      </w:r>
      <w:r w:rsidR="003E3268">
        <w:t>: Standard, Compact and SIS-1000</w:t>
      </w:r>
      <w:r>
        <w:t xml:space="preserve">. An operator can choose between formats using the </w:t>
      </w:r>
      <w:r w:rsidRPr="002F791B">
        <w:rPr>
          <w:b/>
        </w:rPr>
        <w:t>b</w:t>
      </w:r>
      <w:r>
        <w:t xml:space="preserve"> command in diagnostic mode.</w:t>
      </w:r>
      <w:r w:rsidR="003E3268">
        <w:t xml:space="preserve"> Please refer to the Explorer User Manual for details on all formats and commands.</w:t>
      </w:r>
    </w:p>
    <w:p w14:paraId="63883D31" w14:textId="09180343" w:rsidR="00B5318F" w:rsidRPr="00C020EF" w:rsidRDefault="00B5318F" w:rsidP="00B5318F">
      <w:pPr>
        <w:rPr>
          <w:sz w:val="14"/>
        </w:rPr>
      </w:pPr>
      <w:r>
        <w:t>The Standard data format is the most commonly used, and is usually the default setting when an Explorer magnetometer is first shipped. It is fully compatible with the SeaSPY standard data string. The data string appears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647"/>
      </w:tblGrid>
      <w:tr w:rsidR="00165FE9" w:rsidRPr="00D57FBC" w14:paraId="32204EDB" w14:textId="77777777" w:rsidTr="004F3952">
        <w:tc>
          <w:tcPr>
            <w:tcW w:w="993" w:type="dxa"/>
          </w:tcPr>
          <w:p w14:paraId="76097AE7" w14:textId="77777777" w:rsidR="00165FE9" w:rsidRPr="00D57FBC" w:rsidRDefault="00165FE9" w:rsidP="004F3952">
            <w:pPr>
              <w:jc w:val="center"/>
              <w:rPr>
                <w:rFonts w:cstheme="minorHAnsi"/>
                <w:b/>
                <w:bCs/>
                <w:iCs/>
                <w:szCs w:val="16"/>
              </w:rPr>
            </w:pPr>
            <w:r w:rsidRPr="00D57FBC">
              <w:rPr>
                <w:rFonts w:cstheme="minorHAnsi"/>
                <w:b/>
                <w:bCs/>
                <w:iCs/>
                <w:szCs w:val="16"/>
              </w:rPr>
              <w:t>Format:</w:t>
            </w:r>
          </w:p>
        </w:tc>
        <w:tc>
          <w:tcPr>
            <w:tcW w:w="7647" w:type="dxa"/>
          </w:tcPr>
          <w:p w14:paraId="64BCD84B" w14:textId="77777777" w:rsidR="00165FE9" w:rsidRPr="00D57FBC" w:rsidRDefault="00165FE9" w:rsidP="004F3952">
            <w:pPr>
              <w:rPr>
                <w:rFonts w:ascii="Courier New" w:hAnsi="Courier New" w:cs="Courier New"/>
                <w:b/>
                <w:bCs/>
                <w:iCs/>
                <w:szCs w:val="16"/>
              </w:rPr>
            </w:pPr>
            <w:r w:rsidRPr="00D57FBC">
              <w:rPr>
                <w:rFonts w:ascii="Courier New" w:hAnsi="Courier New" w:cs="Courier New"/>
                <w:iCs/>
                <w:szCs w:val="16"/>
              </w:rPr>
              <w:t>*</w:t>
            </w:r>
            <w:r w:rsidRPr="00D57FBC">
              <w:rPr>
                <w:rFonts w:ascii="Courier New" w:hAnsi="Courier New" w:cs="Courier New"/>
                <w:b/>
                <w:bCs/>
                <w:iCs/>
                <w:szCs w:val="16"/>
              </w:rPr>
              <w:t>YY.JJJ</w:t>
            </w:r>
            <w:r w:rsidRPr="00D57FBC">
              <w:rPr>
                <w:rFonts w:ascii="Courier New" w:hAnsi="Courier New" w:cs="Courier New"/>
                <w:iCs/>
                <w:szCs w:val="16"/>
              </w:rPr>
              <w:t>/</w:t>
            </w:r>
            <w:r w:rsidRPr="00D57FBC">
              <w:rPr>
                <w:rFonts w:ascii="Courier New" w:hAnsi="Courier New" w:cs="Courier New"/>
                <w:b/>
                <w:bCs/>
                <w:iCs/>
                <w:szCs w:val="16"/>
              </w:rPr>
              <w:t>HH</w:t>
            </w:r>
            <w:r w:rsidRPr="00D57FBC">
              <w:rPr>
                <w:rFonts w:ascii="Courier New" w:hAnsi="Courier New" w:cs="Courier New"/>
                <w:iCs/>
                <w:szCs w:val="16"/>
              </w:rPr>
              <w:t>:</w:t>
            </w:r>
            <w:proofErr w:type="gramStart"/>
            <w:r w:rsidRPr="00D57FBC">
              <w:rPr>
                <w:rFonts w:ascii="Courier New" w:hAnsi="Courier New" w:cs="Courier New"/>
                <w:b/>
                <w:bCs/>
                <w:iCs/>
                <w:szCs w:val="16"/>
              </w:rPr>
              <w:t>MM</w:t>
            </w:r>
            <w:r w:rsidRPr="00D57FBC">
              <w:rPr>
                <w:rFonts w:ascii="Courier New" w:hAnsi="Courier New" w:cs="Courier New"/>
                <w:iCs/>
                <w:szCs w:val="16"/>
              </w:rPr>
              <w:t>:</w:t>
            </w:r>
            <w:r w:rsidRPr="00D57FBC">
              <w:rPr>
                <w:rFonts w:ascii="Courier New" w:hAnsi="Courier New" w:cs="Courier New"/>
                <w:b/>
                <w:bCs/>
                <w:iCs/>
                <w:szCs w:val="16"/>
              </w:rPr>
              <w:t>SS</w:t>
            </w:r>
            <w:proofErr w:type="gramEnd"/>
            <w:r w:rsidRPr="00D57FBC">
              <w:rPr>
                <w:rFonts w:ascii="Courier New" w:hAnsi="Courier New" w:cs="Courier New"/>
                <w:iCs/>
                <w:szCs w:val="16"/>
              </w:rPr>
              <w:t>.</w:t>
            </w:r>
            <w:r w:rsidRPr="00D57FBC">
              <w:rPr>
                <w:rFonts w:ascii="Courier New" w:hAnsi="Courier New" w:cs="Courier New"/>
                <w:b/>
                <w:bCs/>
                <w:iCs/>
                <w:szCs w:val="16"/>
              </w:rPr>
              <w:t xml:space="preserve">S </w:t>
            </w:r>
            <w:proofErr w:type="gramStart"/>
            <w:r w:rsidRPr="00D57FBC">
              <w:rPr>
                <w:rFonts w:ascii="Courier New" w:hAnsi="Courier New" w:cs="Courier New"/>
                <w:iCs/>
                <w:szCs w:val="16"/>
              </w:rPr>
              <w:t>F:</w:t>
            </w:r>
            <w:r w:rsidRPr="00D57FBC">
              <w:rPr>
                <w:rFonts w:ascii="Courier New" w:hAnsi="Courier New" w:cs="Courier New"/>
                <w:b/>
                <w:bCs/>
                <w:iCs/>
                <w:szCs w:val="16"/>
              </w:rPr>
              <w:t>FFFFFF.FFF</w:t>
            </w:r>
            <w:proofErr w:type="gramEnd"/>
            <w:r w:rsidRPr="00D57FBC">
              <w:rPr>
                <w:rFonts w:ascii="Courier New" w:hAnsi="Courier New" w:cs="Courier New"/>
                <w:b/>
                <w:bCs/>
                <w:iCs/>
                <w:szCs w:val="16"/>
              </w:rPr>
              <w:t xml:space="preserve"> </w:t>
            </w:r>
            <w:proofErr w:type="gramStart"/>
            <w:r w:rsidRPr="00D57FBC">
              <w:rPr>
                <w:rFonts w:ascii="Courier New" w:hAnsi="Courier New" w:cs="Courier New"/>
                <w:iCs/>
                <w:szCs w:val="16"/>
              </w:rPr>
              <w:t>S:</w:t>
            </w:r>
            <w:r w:rsidRPr="00D57FBC">
              <w:rPr>
                <w:rFonts w:ascii="Courier New" w:hAnsi="Courier New" w:cs="Courier New"/>
                <w:b/>
                <w:bCs/>
                <w:iCs/>
                <w:szCs w:val="16"/>
              </w:rPr>
              <w:t>SSS</w:t>
            </w:r>
            <w:proofErr w:type="gramEnd"/>
            <w:r w:rsidRPr="00D57FBC">
              <w:rPr>
                <w:rFonts w:ascii="Courier New" w:hAnsi="Courier New" w:cs="Courier New"/>
                <w:b/>
                <w:bCs/>
                <w:iCs/>
                <w:szCs w:val="16"/>
              </w:rPr>
              <w:t xml:space="preserve"> </w:t>
            </w:r>
            <w:proofErr w:type="gramStart"/>
            <w:r w:rsidRPr="00D57FBC">
              <w:rPr>
                <w:rFonts w:ascii="Courier New" w:hAnsi="Courier New" w:cs="Courier New"/>
                <w:iCs/>
                <w:szCs w:val="16"/>
              </w:rPr>
              <w:t>D:+</w:t>
            </w:r>
            <w:r w:rsidRPr="00D57FBC">
              <w:rPr>
                <w:rFonts w:ascii="Courier New" w:hAnsi="Courier New" w:cs="Courier New"/>
                <w:b/>
                <w:bCs/>
                <w:iCs/>
                <w:szCs w:val="16"/>
              </w:rPr>
              <w:t>DDD.D</w:t>
            </w:r>
            <w:r w:rsidRPr="00D57FBC">
              <w:rPr>
                <w:rFonts w:ascii="Courier New" w:hAnsi="Courier New" w:cs="Courier New"/>
                <w:iCs/>
                <w:szCs w:val="16"/>
              </w:rPr>
              <w:t>m</w:t>
            </w:r>
            <w:proofErr w:type="gramEnd"/>
            <w:r w:rsidRPr="00D57FBC">
              <w:rPr>
                <w:rFonts w:ascii="Courier New" w:hAnsi="Courier New" w:cs="Courier New"/>
                <w:b/>
                <w:bCs/>
                <w:iCs/>
                <w:szCs w:val="16"/>
              </w:rPr>
              <w:t xml:space="preserve"> </w:t>
            </w:r>
            <w:r w:rsidRPr="00D57FBC">
              <w:rPr>
                <w:rFonts w:ascii="Courier New" w:hAnsi="Courier New" w:cs="Courier New"/>
                <w:iCs/>
                <w:szCs w:val="16"/>
              </w:rPr>
              <w:t xml:space="preserve">L0 </w:t>
            </w:r>
            <w:proofErr w:type="spellStart"/>
            <w:r w:rsidRPr="00D57FBC">
              <w:rPr>
                <w:rFonts w:ascii="Courier New" w:hAnsi="Courier New" w:cs="Courier New"/>
                <w:b/>
                <w:bCs/>
                <w:iCs/>
                <w:szCs w:val="16"/>
              </w:rPr>
              <w:t>TTTT</w:t>
            </w:r>
            <w:r w:rsidRPr="00D57FBC">
              <w:rPr>
                <w:rFonts w:ascii="Courier New" w:hAnsi="Courier New" w:cs="Courier New"/>
                <w:iCs/>
                <w:szCs w:val="16"/>
              </w:rPr>
              <w:t>ms_</w:t>
            </w:r>
            <w:proofErr w:type="gramStart"/>
            <w:r w:rsidRPr="00D57FBC">
              <w:rPr>
                <w:rFonts w:ascii="Courier New" w:hAnsi="Courier New" w:cs="Courier New"/>
                <w:iCs/>
                <w:szCs w:val="16"/>
              </w:rPr>
              <w:t>Q:</w:t>
            </w:r>
            <w:r w:rsidRPr="00D57FBC">
              <w:rPr>
                <w:rFonts w:ascii="Courier New" w:hAnsi="Courier New" w:cs="Courier New"/>
                <w:b/>
                <w:bCs/>
                <w:iCs/>
                <w:szCs w:val="16"/>
              </w:rPr>
              <w:t>QQ</w:t>
            </w:r>
            <w:proofErr w:type="spellEnd"/>
            <w:proofErr w:type="gramEnd"/>
            <w:r w:rsidRPr="00D57FBC">
              <w:rPr>
                <w:rFonts w:ascii="Courier New" w:hAnsi="Courier New" w:cs="Courier New"/>
                <w:b/>
                <w:bCs/>
                <w:iCs/>
                <w:szCs w:val="16"/>
              </w:rPr>
              <w:t xml:space="preserve"> !!!! CR LF</w:t>
            </w:r>
          </w:p>
          <w:p w14:paraId="3BC29022" w14:textId="77777777" w:rsidR="00165FE9" w:rsidRPr="00D57FBC" w:rsidRDefault="00165FE9" w:rsidP="004F3952">
            <w:pPr>
              <w:jc w:val="center"/>
              <w:rPr>
                <w:rFonts w:ascii="Courier New" w:hAnsi="Courier New" w:cs="Courier New"/>
                <w:b/>
                <w:bCs/>
                <w:iCs/>
                <w:szCs w:val="16"/>
              </w:rPr>
            </w:pPr>
          </w:p>
        </w:tc>
      </w:tr>
      <w:tr w:rsidR="00165FE9" w:rsidRPr="00D57FBC" w14:paraId="5E1A3D0F" w14:textId="77777777" w:rsidTr="004F3952">
        <w:tc>
          <w:tcPr>
            <w:tcW w:w="993" w:type="dxa"/>
          </w:tcPr>
          <w:p w14:paraId="1C7DED9E" w14:textId="77777777" w:rsidR="00165FE9" w:rsidRPr="00D57FBC" w:rsidRDefault="00165FE9" w:rsidP="004F3952">
            <w:pPr>
              <w:jc w:val="center"/>
              <w:rPr>
                <w:rFonts w:cstheme="minorHAnsi"/>
                <w:b/>
                <w:bCs/>
                <w:iCs/>
                <w:szCs w:val="16"/>
              </w:rPr>
            </w:pPr>
            <w:r w:rsidRPr="00D57FBC">
              <w:rPr>
                <w:rFonts w:cstheme="minorHAnsi"/>
                <w:b/>
                <w:bCs/>
                <w:iCs/>
                <w:szCs w:val="16"/>
              </w:rPr>
              <w:t>Example:</w:t>
            </w:r>
          </w:p>
        </w:tc>
        <w:tc>
          <w:tcPr>
            <w:tcW w:w="7647" w:type="dxa"/>
          </w:tcPr>
          <w:p w14:paraId="261199DF" w14:textId="6219AE8C" w:rsidR="00165FE9" w:rsidRPr="00D57FBC" w:rsidRDefault="00165FE9" w:rsidP="004F3952">
            <w:pPr>
              <w:rPr>
                <w:rFonts w:ascii="Courier New" w:hAnsi="Courier New" w:cs="Courier New"/>
                <w:b/>
                <w:bCs/>
                <w:iCs/>
                <w:szCs w:val="16"/>
              </w:rPr>
            </w:pPr>
            <w:r w:rsidRPr="00D57FBC">
              <w:rPr>
                <w:rFonts w:ascii="Courier New" w:hAnsi="Courier New" w:cs="Courier New"/>
                <w:b/>
                <w:bCs/>
                <w:iCs/>
                <w:szCs w:val="16"/>
              </w:rPr>
              <w:t xml:space="preserve">*25.127/20:05:02.0 F:049890.294 S:174 </w:t>
            </w:r>
            <w:proofErr w:type="gramStart"/>
            <w:r w:rsidRPr="00D57FBC">
              <w:rPr>
                <w:rFonts w:ascii="Courier New" w:hAnsi="Courier New" w:cs="Courier New"/>
                <w:b/>
                <w:bCs/>
                <w:iCs/>
                <w:szCs w:val="16"/>
              </w:rPr>
              <w:t>D:+</w:t>
            </w:r>
            <w:proofErr w:type="gramEnd"/>
            <w:r w:rsidRPr="00D57FBC">
              <w:rPr>
                <w:rFonts w:ascii="Courier New" w:hAnsi="Courier New" w:cs="Courier New"/>
                <w:b/>
                <w:bCs/>
                <w:iCs/>
                <w:szCs w:val="16"/>
              </w:rPr>
              <w:t>000.3m L0 0965ms Q:</w:t>
            </w:r>
            <w:proofErr w:type="gramStart"/>
            <w:r w:rsidRPr="00D57FBC">
              <w:rPr>
                <w:rFonts w:ascii="Courier New" w:hAnsi="Courier New" w:cs="Courier New"/>
                <w:b/>
                <w:bCs/>
                <w:iCs/>
                <w:szCs w:val="16"/>
              </w:rPr>
              <w:t xml:space="preserve">99  </w:t>
            </w:r>
            <w:r>
              <w:rPr>
                <w:rFonts w:ascii="Courier New" w:hAnsi="Courier New" w:cs="Courier New"/>
                <w:b/>
                <w:bCs/>
                <w:iCs/>
                <w:szCs w:val="16"/>
              </w:rPr>
              <w:t>G</w:t>
            </w:r>
            <w:proofErr w:type="gramEnd"/>
            <w:r w:rsidRPr="00D57FBC">
              <w:rPr>
                <w:rFonts w:ascii="Courier New" w:hAnsi="Courier New" w:cs="Courier New"/>
                <w:b/>
                <w:bCs/>
                <w:iCs/>
                <w:szCs w:val="16"/>
              </w:rPr>
              <w:t xml:space="preserve">   </w:t>
            </w:r>
          </w:p>
          <w:p w14:paraId="0C48C0D4" w14:textId="77777777" w:rsidR="00165FE9" w:rsidRPr="00D57FBC" w:rsidRDefault="00165FE9" w:rsidP="004F3952">
            <w:pPr>
              <w:rPr>
                <w:rFonts w:ascii="Courier New" w:hAnsi="Courier New" w:cs="Courier New"/>
                <w:b/>
                <w:bCs/>
                <w:iCs/>
                <w:szCs w:val="16"/>
              </w:rPr>
            </w:pPr>
          </w:p>
        </w:tc>
      </w:tr>
    </w:tbl>
    <w:p w14:paraId="6B6825FE" w14:textId="77777777" w:rsidR="00165FE9" w:rsidRDefault="00165FE9" w:rsidP="00B5318F">
      <w:pPr>
        <w:spacing w:after="240"/>
      </w:pPr>
    </w:p>
    <w:p w14:paraId="7CA06520" w14:textId="3B7AA712" w:rsidR="00B5318F" w:rsidRDefault="00B5318F" w:rsidP="00B5318F">
      <w:pPr>
        <w:spacing w:after="240"/>
      </w:pPr>
      <w:r>
        <w:t>The first character of each line is always * (ASCII code 42). This leading character is supplied for automated data collection systems that require periodic synchronization with the data stream.</w:t>
      </w:r>
    </w:p>
    <w:p w14:paraId="30548525" w14:textId="77777777" w:rsidR="00B5318F" w:rsidRDefault="00B5318F" w:rsidP="00B5318F">
      <w:r>
        <w:t>Each letter shown in italics stands for a digit of a particular record in the reading.</w:t>
      </w:r>
    </w:p>
    <w:tbl>
      <w:tblPr>
        <w:tblStyle w:val="LightList1"/>
        <w:tblW w:w="8748" w:type="dxa"/>
        <w:jc w:val="center"/>
        <w:tblLayout w:type="fixed"/>
        <w:tblLook w:val="0020" w:firstRow="1" w:lastRow="0" w:firstColumn="0" w:lastColumn="0" w:noHBand="0" w:noVBand="0"/>
      </w:tblPr>
      <w:tblGrid>
        <w:gridCol w:w="1550"/>
        <w:gridCol w:w="7198"/>
      </w:tblGrid>
      <w:tr w:rsidR="00B5318F" w:rsidRPr="009A270C" w14:paraId="66B8E607" w14:textId="77777777" w:rsidTr="00A81FBE">
        <w:trPr>
          <w:cnfStyle w:val="100000000000" w:firstRow="1" w:lastRow="0" w:firstColumn="0" w:lastColumn="0" w:oddVBand="0" w:evenVBand="0" w:oddHBand="0"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vAlign w:val="center"/>
          </w:tcPr>
          <w:p w14:paraId="3584B47C" w14:textId="77777777" w:rsidR="00B5318F" w:rsidRPr="00B5318F" w:rsidRDefault="00B5318F" w:rsidP="004F3952">
            <w:pPr>
              <w:pStyle w:val="BodyText"/>
              <w:spacing w:before="60" w:after="60"/>
              <w:jc w:val="center"/>
              <w:rPr>
                <w:rFonts w:asciiTheme="minorHAnsi" w:hAnsiTheme="minorHAnsi" w:cstheme="minorHAnsi"/>
                <w:b w:val="0"/>
                <w:bCs w:val="0"/>
                <w:szCs w:val="16"/>
              </w:rPr>
            </w:pPr>
            <w:r w:rsidRPr="00B5318F">
              <w:rPr>
                <w:rFonts w:asciiTheme="minorHAnsi" w:hAnsiTheme="minorHAnsi" w:cstheme="minorHAnsi"/>
                <w:szCs w:val="16"/>
              </w:rPr>
              <w:t>Number</w:t>
            </w:r>
          </w:p>
        </w:tc>
        <w:tc>
          <w:tcPr>
            <w:tcW w:w="7198" w:type="dxa"/>
          </w:tcPr>
          <w:p w14:paraId="3F0CBCEF" w14:textId="77777777" w:rsidR="00B5318F" w:rsidRPr="00B5318F" w:rsidRDefault="00B5318F" w:rsidP="004F3952">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16"/>
              </w:rPr>
            </w:pPr>
            <w:r w:rsidRPr="00B5318F">
              <w:rPr>
                <w:rFonts w:asciiTheme="minorHAnsi" w:hAnsiTheme="minorHAnsi" w:cstheme="minorHAnsi"/>
                <w:szCs w:val="16"/>
              </w:rPr>
              <w:t>Description</w:t>
            </w:r>
          </w:p>
        </w:tc>
      </w:tr>
      <w:tr w:rsidR="00B5318F" w:rsidRPr="009A270C" w14:paraId="426F4FE8" w14:textId="77777777" w:rsidTr="00A81FBE">
        <w:trPr>
          <w:cnfStyle w:val="000000100000" w:firstRow="0" w:lastRow="0" w:firstColumn="0" w:lastColumn="0" w:oddVBand="0" w:evenVBand="0" w:oddHBand="1" w:evenHBand="0" w:firstRowFirstColumn="0" w:firstRowLastColumn="0" w:lastRowFirstColumn="0" w:lastRowLastColumn="0"/>
          <w:cantSplit/>
          <w:trHeight w:val="329"/>
          <w:jc w:val="center"/>
        </w:trPr>
        <w:tc>
          <w:tcPr>
            <w:cnfStyle w:val="000010000000" w:firstRow="0" w:lastRow="0" w:firstColumn="0" w:lastColumn="0" w:oddVBand="1" w:evenVBand="0" w:oddHBand="0" w:evenHBand="0" w:firstRowFirstColumn="0" w:firstRowLastColumn="0" w:lastRowFirstColumn="0" w:lastRowLastColumn="0"/>
            <w:tcW w:w="1550" w:type="dxa"/>
          </w:tcPr>
          <w:p w14:paraId="5E5D8623"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YY</w:t>
            </w:r>
          </w:p>
        </w:tc>
        <w:tc>
          <w:tcPr>
            <w:tcW w:w="7198" w:type="dxa"/>
          </w:tcPr>
          <w:p w14:paraId="44EFE6A0"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Year</w:t>
            </w:r>
            <w:r w:rsidRPr="00B5318F">
              <w:rPr>
                <w:rFonts w:asciiTheme="minorHAnsi" w:hAnsiTheme="minorHAnsi" w:cstheme="minorHAnsi"/>
                <w:szCs w:val="16"/>
              </w:rPr>
              <w:t xml:space="preserve"> </w:t>
            </w:r>
          </w:p>
        </w:tc>
      </w:tr>
      <w:tr w:rsidR="00B5318F" w:rsidRPr="009A270C" w14:paraId="5EA09C8E"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43595192"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JJJ</w:t>
            </w:r>
          </w:p>
        </w:tc>
        <w:tc>
          <w:tcPr>
            <w:tcW w:w="7198" w:type="dxa"/>
          </w:tcPr>
          <w:p w14:paraId="549B2328"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Julian day</w:t>
            </w:r>
            <w:r w:rsidRPr="00B5318F">
              <w:rPr>
                <w:rFonts w:asciiTheme="minorHAnsi" w:hAnsiTheme="minorHAnsi" w:cstheme="minorHAnsi"/>
                <w:szCs w:val="16"/>
              </w:rPr>
              <w:t xml:space="preserve"> (Day of Year: 1-365)</w:t>
            </w:r>
          </w:p>
        </w:tc>
      </w:tr>
      <w:tr w:rsidR="00B5318F" w:rsidRPr="009A270C" w14:paraId="0D0CA534" w14:textId="77777777" w:rsidTr="00A81FBE">
        <w:trPr>
          <w:cnfStyle w:val="000000100000" w:firstRow="0" w:lastRow="0" w:firstColumn="0" w:lastColumn="0" w:oddVBand="0" w:evenVBand="0" w:oddHBand="1"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52A2EA6C"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HH:</w:t>
            </w:r>
            <w:proofErr w:type="gramStart"/>
            <w:r w:rsidRPr="00B5318F">
              <w:rPr>
                <w:rFonts w:asciiTheme="minorHAnsi" w:hAnsiTheme="minorHAnsi" w:cstheme="minorHAnsi"/>
                <w:i/>
                <w:iCs/>
                <w:szCs w:val="16"/>
              </w:rPr>
              <w:t>MM:SS</w:t>
            </w:r>
            <w:proofErr w:type="gramEnd"/>
            <w:r w:rsidRPr="00B5318F">
              <w:rPr>
                <w:rFonts w:asciiTheme="minorHAnsi" w:hAnsiTheme="minorHAnsi" w:cstheme="minorHAnsi"/>
                <w:i/>
                <w:iCs/>
                <w:szCs w:val="16"/>
              </w:rPr>
              <w:t>.S</w:t>
            </w:r>
          </w:p>
        </w:tc>
        <w:tc>
          <w:tcPr>
            <w:tcW w:w="7198" w:type="dxa"/>
          </w:tcPr>
          <w:p w14:paraId="4F080E38"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6"/>
              </w:rPr>
            </w:pPr>
            <w:r w:rsidRPr="00B5318F">
              <w:rPr>
                <w:rFonts w:asciiTheme="minorHAnsi" w:hAnsiTheme="minorHAnsi" w:cstheme="minorHAnsi"/>
                <w:b/>
                <w:bCs/>
                <w:szCs w:val="16"/>
              </w:rPr>
              <w:t>Time of Reading</w:t>
            </w:r>
          </w:p>
          <w:p w14:paraId="03166426"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It is recommended to set the magnetometer clock to the correct time (ideally UTC time) during every survey. This time will reset each time the power to the towfish is interrupted.</w:t>
            </w:r>
          </w:p>
        </w:tc>
      </w:tr>
      <w:tr w:rsidR="00B5318F" w:rsidRPr="009A270C" w14:paraId="2E133FF4"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392A737E"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F</w:t>
            </w:r>
          </w:p>
        </w:tc>
        <w:tc>
          <w:tcPr>
            <w:tcW w:w="7198" w:type="dxa"/>
          </w:tcPr>
          <w:p w14:paraId="2C9D6AB4"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Magnetic field</w:t>
            </w:r>
            <w:r w:rsidRPr="00B5318F">
              <w:rPr>
                <w:rFonts w:asciiTheme="minorHAnsi" w:hAnsiTheme="minorHAnsi" w:cstheme="minorHAnsi"/>
                <w:szCs w:val="16"/>
              </w:rPr>
              <w:t xml:space="preserve"> (</w:t>
            </w:r>
            <w:proofErr w:type="spellStart"/>
            <w:r w:rsidRPr="00B5318F">
              <w:rPr>
                <w:rFonts w:asciiTheme="minorHAnsi" w:hAnsiTheme="minorHAnsi" w:cstheme="minorHAnsi"/>
                <w:szCs w:val="16"/>
              </w:rPr>
              <w:t>nT</w:t>
            </w:r>
            <w:proofErr w:type="spellEnd"/>
            <w:r w:rsidRPr="00B5318F">
              <w:rPr>
                <w:rFonts w:asciiTheme="minorHAnsi" w:hAnsiTheme="minorHAnsi" w:cstheme="minorHAnsi"/>
                <w:szCs w:val="16"/>
              </w:rPr>
              <w:t xml:space="preserve">). </w:t>
            </w:r>
          </w:p>
        </w:tc>
      </w:tr>
      <w:tr w:rsidR="00B5318F" w:rsidRPr="009A270C" w14:paraId="321C042B" w14:textId="77777777" w:rsidTr="00A81FBE">
        <w:trPr>
          <w:cnfStyle w:val="000000100000" w:firstRow="0" w:lastRow="0" w:firstColumn="0" w:lastColumn="0" w:oddVBand="0" w:evenVBand="0" w:oddHBand="1"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33892ED6"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SSS</w:t>
            </w:r>
          </w:p>
        </w:tc>
        <w:tc>
          <w:tcPr>
            <w:tcW w:w="7198" w:type="dxa"/>
          </w:tcPr>
          <w:p w14:paraId="30D68E40"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Signal Strength of reading.</w:t>
            </w:r>
            <w:r w:rsidRPr="00B5318F">
              <w:rPr>
                <w:rFonts w:asciiTheme="minorHAnsi" w:hAnsiTheme="minorHAnsi" w:cstheme="minorHAnsi"/>
                <w:szCs w:val="16"/>
              </w:rPr>
              <w:t xml:space="preserve"> This is a raw number generated by the magnetometer that gives (in part) a good indication of the quality of the final total field measurement. Anything over 80 is considered an acceptable signal, and anything over 130 is considered excellent. </w:t>
            </w:r>
          </w:p>
        </w:tc>
      </w:tr>
      <w:tr w:rsidR="00B5318F" w:rsidRPr="009A270C" w14:paraId="21981F4B"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77D8B411"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DDD.D</w:t>
            </w:r>
          </w:p>
        </w:tc>
        <w:tc>
          <w:tcPr>
            <w:tcW w:w="7198" w:type="dxa"/>
          </w:tcPr>
          <w:p w14:paraId="4F80F732"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Towfish Depth.</w:t>
            </w:r>
            <w:r w:rsidRPr="00B5318F">
              <w:rPr>
                <w:rFonts w:asciiTheme="minorHAnsi" w:hAnsiTheme="minorHAnsi" w:cstheme="minorHAnsi"/>
                <w:szCs w:val="16"/>
              </w:rPr>
              <w:t xml:space="preserve"> The value shown is in meters. The depth sensor can be calibrated using the </w:t>
            </w:r>
            <w:r w:rsidRPr="00B5318F">
              <w:rPr>
                <w:rFonts w:asciiTheme="minorHAnsi" w:hAnsiTheme="minorHAnsi" w:cstheme="minorHAnsi"/>
                <w:b/>
                <w:szCs w:val="16"/>
              </w:rPr>
              <w:t>P</w:t>
            </w:r>
            <w:r w:rsidRPr="00B5318F">
              <w:rPr>
                <w:rFonts w:asciiTheme="minorHAnsi" w:hAnsiTheme="minorHAnsi" w:cstheme="minorHAnsi"/>
                <w:szCs w:val="16"/>
              </w:rPr>
              <w:t xml:space="preserve"> and </w:t>
            </w:r>
            <w:r w:rsidRPr="00B5318F">
              <w:rPr>
                <w:rFonts w:asciiTheme="minorHAnsi" w:hAnsiTheme="minorHAnsi" w:cstheme="minorHAnsi"/>
                <w:b/>
                <w:szCs w:val="16"/>
              </w:rPr>
              <w:t>p</w:t>
            </w:r>
            <w:r w:rsidRPr="00B5318F">
              <w:rPr>
                <w:rFonts w:asciiTheme="minorHAnsi" w:hAnsiTheme="minorHAnsi" w:cstheme="minorHAnsi"/>
                <w:szCs w:val="16"/>
              </w:rPr>
              <w:t xml:space="preserve"> commands. (Only available if depth </w:t>
            </w:r>
            <w:proofErr w:type="gramStart"/>
            <w:r w:rsidRPr="00B5318F">
              <w:rPr>
                <w:rFonts w:asciiTheme="minorHAnsi" w:hAnsiTheme="minorHAnsi" w:cstheme="minorHAnsi"/>
                <w:szCs w:val="16"/>
              </w:rPr>
              <w:t>sensor  installed</w:t>
            </w:r>
            <w:proofErr w:type="gramEnd"/>
            <w:r w:rsidRPr="00B5318F">
              <w:rPr>
                <w:rFonts w:asciiTheme="minorHAnsi" w:hAnsiTheme="minorHAnsi" w:cstheme="minorHAnsi"/>
                <w:szCs w:val="16"/>
              </w:rPr>
              <w:t>)</w:t>
            </w:r>
          </w:p>
        </w:tc>
      </w:tr>
      <w:tr w:rsidR="00B5318F" w:rsidRPr="009A270C" w14:paraId="1FB4C3E0" w14:textId="77777777" w:rsidTr="00A81FBE">
        <w:trPr>
          <w:cnfStyle w:val="000000100000" w:firstRow="0" w:lastRow="0" w:firstColumn="0" w:lastColumn="0" w:oddVBand="0" w:evenVBand="0" w:oddHBand="1"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63F549D3" w14:textId="77777777" w:rsidR="00B5318F" w:rsidRPr="00B5318F" w:rsidRDefault="00B5318F" w:rsidP="004F3952">
            <w:pPr>
              <w:spacing w:before="60" w:after="60"/>
              <w:jc w:val="center"/>
              <w:rPr>
                <w:rFonts w:asciiTheme="minorHAnsi" w:hAnsiTheme="minorHAnsi" w:cstheme="minorHAnsi"/>
                <w:szCs w:val="16"/>
              </w:rPr>
            </w:pPr>
            <w:r w:rsidRPr="00B5318F">
              <w:rPr>
                <w:rFonts w:asciiTheme="minorHAnsi" w:hAnsiTheme="minorHAnsi" w:cstheme="minorHAnsi"/>
                <w:szCs w:val="16"/>
              </w:rPr>
              <w:t>L0</w:t>
            </w:r>
          </w:p>
        </w:tc>
        <w:tc>
          <w:tcPr>
            <w:tcW w:w="7198" w:type="dxa"/>
          </w:tcPr>
          <w:p w14:paraId="541E0BBA" w14:textId="77777777" w:rsidR="00B5318F" w:rsidRPr="00B5318F" w:rsidRDefault="00B5318F" w:rsidP="004F3952">
            <w:pPr>
              <w:pStyle w:val="Heade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 xml:space="preserve">Leak sensor </w:t>
            </w:r>
            <w:proofErr w:type="gramStart"/>
            <w:r w:rsidRPr="00B5318F">
              <w:rPr>
                <w:rFonts w:asciiTheme="minorHAnsi" w:hAnsiTheme="minorHAnsi" w:cstheme="minorHAnsi"/>
                <w:b/>
                <w:bCs/>
                <w:szCs w:val="16"/>
              </w:rPr>
              <w:t>output</w:t>
            </w:r>
            <w:r w:rsidRPr="00B5318F">
              <w:rPr>
                <w:rFonts w:asciiTheme="minorHAnsi" w:hAnsiTheme="minorHAnsi" w:cstheme="minorHAnsi"/>
                <w:szCs w:val="16"/>
              </w:rPr>
              <w:t xml:space="preserve">  {</w:t>
            </w:r>
            <w:r w:rsidRPr="00B5318F">
              <w:rPr>
                <w:rFonts w:asciiTheme="minorHAnsi" w:hAnsiTheme="minorHAnsi" w:cstheme="minorHAnsi"/>
                <w:b/>
                <w:bCs/>
                <w:szCs w:val="16"/>
              </w:rPr>
              <w:t>0</w:t>
            </w:r>
            <w:r w:rsidRPr="00B5318F">
              <w:rPr>
                <w:rFonts w:asciiTheme="minorHAnsi" w:hAnsiTheme="minorHAnsi" w:cstheme="minorHAnsi"/>
                <w:szCs w:val="16"/>
              </w:rPr>
              <w:t xml:space="preserve"> :</w:t>
            </w:r>
            <w:proofErr w:type="gramEnd"/>
            <w:r w:rsidRPr="00B5318F">
              <w:rPr>
                <w:rFonts w:asciiTheme="minorHAnsi" w:hAnsiTheme="minorHAnsi" w:cstheme="minorHAnsi"/>
                <w:szCs w:val="16"/>
              </w:rPr>
              <w:t xml:space="preserve"> no leak; </w:t>
            </w:r>
            <w:proofErr w:type="gramStart"/>
            <w:r w:rsidRPr="00B5318F">
              <w:rPr>
                <w:rFonts w:asciiTheme="minorHAnsi" w:hAnsiTheme="minorHAnsi" w:cstheme="minorHAnsi"/>
                <w:b/>
                <w:bCs/>
                <w:szCs w:val="16"/>
              </w:rPr>
              <w:t>9</w:t>
            </w:r>
            <w:r w:rsidRPr="00B5318F">
              <w:rPr>
                <w:rFonts w:asciiTheme="minorHAnsi" w:hAnsiTheme="minorHAnsi" w:cstheme="minorHAnsi"/>
                <w:szCs w:val="16"/>
              </w:rPr>
              <w:t xml:space="preserve"> :</w:t>
            </w:r>
            <w:proofErr w:type="gramEnd"/>
            <w:r w:rsidRPr="00B5318F">
              <w:rPr>
                <w:rFonts w:asciiTheme="minorHAnsi" w:hAnsiTheme="minorHAnsi" w:cstheme="minorHAnsi"/>
                <w:szCs w:val="16"/>
              </w:rPr>
              <w:t xml:space="preserve"> indicates that a leak is present}.</w:t>
            </w:r>
          </w:p>
        </w:tc>
      </w:tr>
      <w:tr w:rsidR="00B5318F" w:rsidRPr="009A270C" w14:paraId="27CBBCFE"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74CB3207"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TTTT</w:t>
            </w:r>
          </w:p>
        </w:tc>
        <w:tc>
          <w:tcPr>
            <w:tcW w:w="7198" w:type="dxa"/>
          </w:tcPr>
          <w:p w14:paraId="324B2596"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Measurement time (</w:t>
            </w:r>
            <w:proofErr w:type="spellStart"/>
            <w:r w:rsidRPr="00B5318F">
              <w:rPr>
                <w:rFonts w:asciiTheme="minorHAnsi" w:hAnsiTheme="minorHAnsi" w:cstheme="minorHAnsi"/>
                <w:b/>
                <w:bCs/>
                <w:szCs w:val="16"/>
              </w:rPr>
              <w:t>ms</w:t>
            </w:r>
            <w:proofErr w:type="spellEnd"/>
            <w:r w:rsidRPr="00B5318F">
              <w:rPr>
                <w:rFonts w:asciiTheme="minorHAnsi" w:hAnsiTheme="minorHAnsi" w:cstheme="minorHAnsi"/>
                <w:b/>
                <w:bCs/>
                <w:szCs w:val="16"/>
              </w:rPr>
              <w:t>).</w:t>
            </w:r>
            <w:r w:rsidRPr="00B5318F">
              <w:rPr>
                <w:rFonts w:asciiTheme="minorHAnsi" w:hAnsiTheme="minorHAnsi" w:cstheme="minorHAnsi"/>
                <w:szCs w:val="16"/>
              </w:rPr>
              <w:t xml:space="preserve"> Measurement time depends on the sampling rate, and ideally should be the magnetometer’s cycling time interval minus 35ms, with a maximum of 965ms. </w:t>
            </w:r>
          </w:p>
          <w:p w14:paraId="07EDCCD4"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 xml:space="preserve">1 Hz cycling: 965ms measurement time (i.e. 1000ms – 35ms = 965 </w:t>
            </w:r>
            <w:proofErr w:type="spellStart"/>
            <w:r w:rsidRPr="00B5318F">
              <w:rPr>
                <w:rFonts w:asciiTheme="minorHAnsi" w:hAnsiTheme="minorHAnsi" w:cstheme="minorHAnsi"/>
                <w:szCs w:val="16"/>
              </w:rPr>
              <w:t>ms</w:t>
            </w:r>
            <w:proofErr w:type="spellEnd"/>
            <w:r w:rsidRPr="00B5318F">
              <w:rPr>
                <w:rFonts w:asciiTheme="minorHAnsi" w:hAnsiTheme="minorHAnsi" w:cstheme="minorHAnsi"/>
                <w:szCs w:val="16"/>
              </w:rPr>
              <w:t>)</w:t>
            </w:r>
          </w:p>
          <w:p w14:paraId="48D7929E"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2 Hz cycling: 465ms measurement time</w:t>
            </w:r>
          </w:p>
          <w:p w14:paraId="11209AAE"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4 Hz cycling: 215ms measurement time</w:t>
            </w:r>
          </w:p>
          <w:p w14:paraId="2ADAD28A"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If you see a G warning message at the end of the data string, it indicates that the measurement was prematurely terminated due to a high magnetic gradient condition. The measurement time then tells you how severe the gradient is.</w:t>
            </w:r>
          </w:p>
        </w:tc>
      </w:tr>
      <w:tr w:rsidR="00B5318F" w:rsidRPr="009A270C" w14:paraId="79F624B0" w14:textId="77777777" w:rsidTr="00A81FBE">
        <w:trPr>
          <w:cnfStyle w:val="000000100000" w:firstRow="0" w:lastRow="0" w:firstColumn="0" w:lastColumn="0" w:oddVBand="0" w:evenVBand="0" w:oddHBand="1"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4E1E3357"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QQ</w:t>
            </w:r>
          </w:p>
        </w:tc>
        <w:tc>
          <w:tcPr>
            <w:tcW w:w="7198" w:type="dxa"/>
          </w:tcPr>
          <w:p w14:paraId="77A46CFD"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Signal quality.</w:t>
            </w:r>
            <w:r w:rsidRPr="00B5318F">
              <w:rPr>
                <w:rFonts w:asciiTheme="minorHAnsi" w:hAnsiTheme="minorHAnsi" w:cstheme="minorHAnsi"/>
                <w:szCs w:val="16"/>
              </w:rPr>
              <w:t xml:space="preserve"> This is a two-digit number between 00 to 99. The left digit is a good indication of signal strength, and the right digit indicates how much information was available for measurement. </w:t>
            </w:r>
          </w:p>
        </w:tc>
      </w:tr>
      <w:tr w:rsidR="00B5318F" w:rsidRPr="009A270C" w14:paraId="0D028E43"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72EA5AA9"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w:t>
            </w:r>
          </w:p>
        </w:tc>
        <w:tc>
          <w:tcPr>
            <w:tcW w:w="7198" w:type="dxa"/>
          </w:tcPr>
          <w:p w14:paraId="4E1B3210" w14:textId="77777777" w:rsid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b/>
                <w:bCs/>
                <w:szCs w:val="16"/>
              </w:rPr>
              <w:t>Warning Indicator Flags</w:t>
            </w:r>
            <w:r w:rsidRPr="00B5318F">
              <w:rPr>
                <w:rFonts w:asciiTheme="minorHAnsi" w:hAnsiTheme="minorHAnsi" w:cstheme="minorHAnsi"/>
                <w:szCs w:val="16"/>
              </w:rPr>
              <w:t xml:space="preserve"> {WGPM} (if present; </w:t>
            </w:r>
            <w:proofErr w:type="gramStart"/>
            <w:r w:rsidRPr="00B5318F">
              <w:rPr>
                <w:rFonts w:asciiTheme="minorHAnsi" w:hAnsiTheme="minorHAnsi" w:cstheme="minorHAnsi"/>
                <w:szCs w:val="16"/>
              </w:rPr>
              <w:t>otherwise</w:t>
            </w:r>
            <w:proofErr w:type="gramEnd"/>
            <w:r w:rsidRPr="00B5318F">
              <w:rPr>
                <w:rFonts w:asciiTheme="minorHAnsi" w:hAnsiTheme="minorHAnsi" w:cstheme="minorHAnsi"/>
                <w:szCs w:val="16"/>
              </w:rPr>
              <w:t xml:space="preserve"> spaces).</w:t>
            </w:r>
          </w:p>
          <w:p w14:paraId="23A506CC" w14:textId="798400C1" w:rsidR="00165FE9" w:rsidRPr="00B5318F" w:rsidRDefault="00165FE9"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65FE9">
              <w:rPr>
                <w:rFonts w:asciiTheme="minorHAnsi" w:hAnsiTheme="minorHAnsi" w:cstheme="minorHAnsi"/>
                <w:b/>
                <w:bCs/>
                <w:szCs w:val="16"/>
              </w:rPr>
              <w:t>G</w:t>
            </w:r>
            <w:r>
              <w:rPr>
                <w:rFonts w:asciiTheme="minorHAnsi" w:hAnsiTheme="minorHAnsi" w:cstheme="minorHAnsi"/>
                <w:szCs w:val="16"/>
              </w:rPr>
              <w:t xml:space="preserve"> indicates a high magnetic gradient, which may happen when testing in a lab or on deck of a vessel.</w:t>
            </w:r>
          </w:p>
        </w:tc>
      </w:tr>
      <w:tr w:rsidR="00B5318F" w:rsidRPr="009A270C" w14:paraId="644835B6" w14:textId="77777777" w:rsidTr="00A81FBE">
        <w:trPr>
          <w:cnfStyle w:val="000000100000" w:firstRow="0" w:lastRow="0" w:firstColumn="0" w:lastColumn="0" w:oddVBand="0" w:evenVBand="0" w:oddHBand="1" w:evenHBand="0" w:firstRowFirstColumn="0" w:firstRowLastColumn="0" w:lastRowFirstColumn="0" w:lastRowLastColumn="0"/>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36186520"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CR</w:t>
            </w:r>
          </w:p>
        </w:tc>
        <w:tc>
          <w:tcPr>
            <w:tcW w:w="7198" w:type="dxa"/>
          </w:tcPr>
          <w:p w14:paraId="60EC4CB9" w14:textId="77777777" w:rsidR="00B5318F" w:rsidRPr="00B5318F" w:rsidRDefault="00B5318F" w:rsidP="004F395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Carriage Return (ASCII code 13).</w:t>
            </w:r>
          </w:p>
        </w:tc>
      </w:tr>
      <w:tr w:rsidR="00B5318F" w:rsidRPr="009A270C" w14:paraId="2CC368E2" w14:textId="77777777" w:rsidTr="00A81FBE">
        <w:trPr>
          <w:cantSplit/>
          <w:jc w:val="center"/>
        </w:trPr>
        <w:tc>
          <w:tcPr>
            <w:cnfStyle w:val="000010000000" w:firstRow="0" w:lastRow="0" w:firstColumn="0" w:lastColumn="0" w:oddVBand="1" w:evenVBand="0" w:oddHBand="0" w:evenHBand="0" w:firstRowFirstColumn="0" w:firstRowLastColumn="0" w:lastRowFirstColumn="0" w:lastRowLastColumn="0"/>
            <w:tcW w:w="1550" w:type="dxa"/>
          </w:tcPr>
          <w:p w14:paraId="41418585" w14:textId="77777777" w:rsidR="00B5318F" w:rsidRPr="00B5318F" w:rsidRDefault="00B5318F" w:rsidP="004F3952">
            <w:pPr>
              <w:spacing w:before="60" w:after="60"/>
              <w:jc w:val="center"/>
              <w:rPr>
                <w:rFonts w:asciiTheme="minorHAnsi" w:hAnsiTheme="minorHAnsi" w:cstheme="minorHAnsi"/>
                <w:i/>
                <w:iCs/>
                <w:szCs w:val="16"/>
              </w:rPr>
            </w:pPr>
            <w:r w:rsidRPr="00B5318F">
              <w:rPr>
                <w:rFonts w:asciiTheme="minorHAnsi" w:hAnsiTheme="minorHAnsi" w:cstheme="minorHAnsi"/>
                <w:i/>
                <w:iCs/>
                <w:szCs w:val="16"/>
              </w:rPr>
              <w:t>LF</w:t>
            </w:r>
          </w:p>
        </w:tc>
        <w:tc>
          <w:tcPr>
            <w:tcW w:w="7198" w:type="dxa"/>
          </w:tcPr>
          <w:p w14:paraId="09AC2992" w14:textId="77777777" w:rsidR="00B5318F" w:rsidRPr="00B5318F" w:rsidRDefault="00B5318F" w:rsidP="004F395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5318F">
              <w:rPr>
                <w:rFonts w:asciiTheme="minorHAnsi" w:hAnsiTheme="minorHAnsi" w:cstheme="minorHAnsi"/>
                <w:szCs w:val="16"/>
              </w:rPr>
              <w:t xml:space="preserve">Line Feed (ASCII code 10). </w:t>
            </w:r>
          </w:p>
        </w:tc>
      </w:tr>
    </w:tbl>
    <w:p w14:paraId="5F9B6B55" w14:textId="502452A8" w:rsidR="00B5318F" w:rsidRDefault="00B5318F" w:rsidP="00B5318F">
      <w:pPr>
        <w:pStyle w:val="Caption"/>
        <w:jc w:val="center"/>
      </w:pPr>
      <w:r>
        <w:t xml:space="preserve">table </w:t>
      </w:r>
      <w:fldSimple w:instr=" STYLEREF 1 \s ">
        <w:r w:rsidR="00493697">
          <w:rPr>
            <w:noProof/>
          </w:rPr>
          <w:t>6</w:t>
        </w:r>
      </w:fldSimple>
      <w:r>
        <w:noBreakHyphen/>
      </w:r>
      <w:fldSimple w:instr=" SEQ Table \* ARABIC \s 1 ">
        <w:r w:rsidR="00493697">
          <w:rPr>
            <w:noProof/>
          </w:rPr>
          <w:t>1</w:t>
        </w:r>
      </w:fldSimple>
      <w:r>
        <w:t>: Standard Explorer Data Format Description</w:t>
      </w:r>
    </w:p>
    <w:p w14:paraId="0E626D3F" w14:textId="04019D3B" w:rsidR="001575A1" w:rsidRPr="003E3268" w:rsidRDefault="00A434DE" w:rsidP="003E3268">
      <w:pPr>
        <w:pStyle w:val="Header"/>
        <w:spacing w:after="20"/>
        <w:jc w:val="center"/>
      </w:pPr>
      <w:r>
        <w:br w:type="page"/>
      </w:r>
    </w:p>
    <w:p w14:paraId="324B179B" w14:textId="59E203E0" w:rsidR="00C53A9B" w:rsidRDefault="00C53A9B" w:rsidP="00EC7F84">
      <w:pPr>
        <w:pStyle w:val="Heading1"/>
      </w:pPr>
      <w:bookmarkStart w:id="33" w:name="_Toc197612425"/>
      <w:r>
        <w:lastRenderedPageBreak/>
        <w:t>Troubleshooting</w:t>
      </w:r>
      <w:bookmarkEnd w:id="33"/>
    </w:p>
    <w:p w14:paraId="4E6A2A35" w14:textId="77777777" w:rsidR="00C53A9B" w:rsidRDefault="00C53A9B" w:rsidP="00C53A9B"/>
    <w:p w14:paraId="5E4FE2A5" w14:textId="77777777" w:rsidR="00A81FBE" w:rsidRDefault="00A81FBE" w:rsidP="00EC7F84">
      <w:r>
        <w:t>Please refer to the Explorer Operating Manual for details on the operation of the magnetometer.</w:t>
      </w:r>
    </w:p>
    <w:p w14:paraId="1469F2D1" w14:textId="1B16D099" w:rsidR="00EC7F84" w:rsidRDefault="00EC7F84" w:rsidP="00EC7F84">
      <w:r>
        <w:t xml:space="preserve">For normal </w:t>
      </w:r>
      <w:r w:rsidR="00A81FBE">
        <w:t>operation, the</w:t>
      </w:r>
      <w:r>
        <w:t xml:space="preserve"> </w:t>
      </w:r>
      <w:r w:rsidR="00A81FBE">
        <w:t>Explorer should be configured to have Auto Tuning enabled, and Long Deflect to be set to Auto. Using the correct baud rate and a clean source of DC power in the range 12-24V should enable you to communicate with the magnetometer.</w:t>
      </w:r>
    </w:p>
    <w:p w14:paraId="42616847" w14:textId="01A08F1B" w:rsidR="00A81FBE" w:rsidRDefault="00A81FBE" w:rsidP="00EC7F84">
      <w:r>
        <w:t>If no data is being received, check the tow cable and serial data cable connections.</w:t>
      </w:r>
    </w:p>
    <w:p w14:paraId="44140417" w14:textId="705719CA" w:rsidR="00EC7F84" w:rsidRDefault="003771AE" w:rsidP="00C53A9B">
      <w:r>
        <w:t>If you need additional support, please contact Marine Magnetics</w:t>
      </w:r>
      <w:r w:rsidR="00A81FBE">
        <w:t xml:space="preserve"> technical support</w:t>
      </w:r>
      <w:r>
        <w:t>. We will be happy to help</w:t>
      </w:r>
      <w:r w:rsidR="00EC7F84">
        <w:t>!</w:t>
      </w:r>
    </w:p>
    <w:p w14:paraId="2C3F27A2" w14:textId="77777777" w:rsidR="006162EC" w:rsidRDefault="006162EC" w:rsidP="00EC7F84">
      <w:pPr>
        <w:rPr>
          <w:b/>
        </w:rPr>
      </w:pPr>
    </w:p>
    <w:p w14:paraId="3097719B" w14:textId="2E65AB4E" w:rsidR="00EC7F84" w:rsidRPr="006B6DB4" w:rsidRDefault="00EC7F84" w:rsidP="00EC7F84">
      <w:pPr>
        <w:rPr>
          <w:b/>
        </w:rPr>
      </w:pPr>
      <w:r w:rsidRPr="006B6DB4">
        <w:rPr>
          <w:b/>
        </w:rPr>
        <w:t>Contact Us:</w:t>
      </w:r>
    </w:p>
    <w:p w14:paraId="62DA9C80" w14:textId="107B535C" w:rsidR="00EC7F84" w:rsidRDefault="00EC7F84" w:rsidP="00EC7F84">
      <w:r>
        <w:t>Tel:</w:t>
      </w:r>
      <w:r>
        <w:tab/>
        <w:t>+1 905 479-9727</w:t>
      </w:r>
      <w:r w:rsidR="006B6DB4">
        <w:tab/>
      </w:r>
      <w:r w:rsidR="006B6DB4">
        <w:tab/>
      </w:r>
      <w:r w:rsidR="006B6DB4">
        <w:tab/>
      </w:r>
      <w:r>
        <w:t>Fax:</w:t>
      </w:r>
      <w:r>
        <w:tab/>
        <w:t>+1 905 479-9484</w:t>
      </w:r>
    </w:p>
    <w:p w14:paraId="31D05821" w14:textId="1411C633" w:rsidR="00EC7F84" w:rsidRPr="00C53A9B" w:rsidRDefault="00EC7F84" w:rsidP="00EC7F84">
      <w:r>
        <w:t xml:space="preserve">Email: </w:t>
      </w:r>
      <w:r>
        <w:tab/>
      </w:r>
      <w:hyperlink r:id="rId30" w:history="1">
        <w:r w:rsidR="006B6DB4" w:rsidRPr="00A96F4E">
          <w:rPr>
            <w:rStyle w:val="Hyperlink"/>
          </w:rPr>
          <w:t>support@marinemagnetics.com</w:t>
        </w:r>
      </w:hyperlink>
      <w:r w:rsidR="006B6DB4">
        <w:tab/>
      </w:r>
      <w:r w:rsidR="006B6DB4">
        <w:tab/>
      </w:r>
      <w:r>
        <w:t xml:space="preserve">URL: </w:t>
      </w:r>
      <w:r>
        <w:tab/>
        <w:t>www.marinemagnetics.com</w:t>
      </w:r>
    </w:p>
    <w:p w14:paraId="27488A60" w14:textId="77777777" w:rsidR="006B6DB4" w:rsidRDefault="006B6DB4" w:rsidP="00A434DE">
      <w:pPr>
        <w:spacing w:after="0"/>
      </w:pPr>
    </w:p>
    <w:sectPr w:rsidR="006B6DB4" w:rsidSect="00AF1D21">
      <w:headerReference w:type="default" r:id="rId31"/>
      <w:footerReference w:type="default" r:id="rId32"/>
      <w:pgSz w:w="12240" w:h="15840" w:code="1"/>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BCB22" w14:textId="77777777" w:rsidR="00A86E02" w:rsidRDefault="00A86E02" w:rsidP="008420FA">
      <w:pPr>
        <w:spacing w:after="0" w:line="240" w:lineRule="auto"/>
      </w:pPr>
      <w:r>
        <w:separator/>
      </w:r>
    </w:p>
  </w:endnote>
  <w:endnote w:type="continuationSeparator" w:id="0">
    <w:p w14:paraId="50C4DBFA" w14:textId="77777777" w:rsidR="00A86E02" w:rsidRDefault="00A86E02" w:rsidP="0084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610058"/>
      <w:docPartObj>
        <w:docPartGallery w:val="Page Numbers (Bottom of Page)"/>
        <w:docPartUnique/>
      </w:docPartObj>
    </w:sdtPr>
    <w:sdtEndPr>
      <w:rPr>
        <w:noProof/>
      </w:rPr>
    </w:sdtEndPr>
    <w:sdtContent>
      <w:p w14:paraId="07B1068E" w14:textId="77777777" w:rsidR="00D41B5B" w:rsidRDefault="00493697">
        <w:pPr>
          <w:pStyle w:val="Footer"/>
          <w:jc w:val="right"/>
        </w:pPr>
      </w:p>
    </w:sdtContent>
  </w:sdt>
  <w:p w14:paraId="2D5519ED" w14:textId="77777777" w:rsidR="00D41B5B" w:rsidRDefault="00D41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782088"/>
      <w:docPartObj>
        <w:docPartGallery w:val="Page Numbers (Bottom of Page)"/>
        <w:docPartUnique/>
      </w:docPartObj>
    </w:sdtPr>
    <w:sdtEndPr>
      <w:rPr>
        <w:noProof/>
      </w:rPr>
    </w:sdtEndPr>
    <w:sdtContent>
      <w:p w14:paraId="55765439" w14:textId="77777777" w:rsidR="00D41B5B" w:rsidRDefault="00D41B5B">
        <w:pPr>
          <w:pStyle w:val="Footer"/>
          <w:jc w:val="right"/>
        </w:pPr>
        <w:r>
          <w:fldChar w:fldCharType="begin"/>
        </w:r>
        <w:r>
          <w:instrText xml:space="preserve"> PAGE   \* MERGEFORMAT </w:instrText>
        </w:r>
        <w:r>
          <w:fldChar w:fldCharType="separate"/>
        </w:r>
        <w:r w:rsidR="00CF75C4">
          <w:rPr>
            <w:noProof/>
          </w:rPr>
          <w:t>21</w:t>
        </w:r>
        <w:r>
          <w:rPr>
            <w:noProof/>
          </w:rPr>
          <w:fldChar w:fldCharType="end"/>
        </w:r>
      </w:p>
    </w:sdtContent>
  </w:sdt>
  <w:p w14:paraId="3789EDB8" w14:textId="77777777" w:rsidR="00D41B5B" w:rsidRDefault="00D41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EA72C" w14:textId="77777777" w:rsidR="00A86E02" w:rsidRDefault="00A86E02" w:rsidP="008420FA">
      <w:pPr>
        <w:spacing w:after="0" w:line="240" w:lineRule="auto"/>
      </w:pPr>
      <w:r>
        <w:separator/>
      </w:r>
    </w:p>
  </w:footnote>
  <w:footnote w:type="continuationSeparator" w:id="0">
    <w:p w14:paraId="3E15ABD8" w14:textId="77777777" w:rsidR="00A86E02" w:rsidRDefault="00A86E02" w:rsidP="0084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C86" w14:textId="29EAEC1A" w:rsidR="00D41B5B" w:rsidRPr="006E2481" w:rsidRDefault="00560070" w:rsidP="008420FA">
    <w:pPr>
      <w:pStyle w:val="Header"/>
      <w:pBdr>
        <w:bottom w:val="single" w:sz="6" w:space="1" w:color="auto"/>
      </w:pBdr>
      <w:tabs>
        <w:tab w:val="left" w:pos="9360"/>
      </w:tabs>
      <w:jc w:val="center"/>
      <w:rPr>
        <w:i/>
      </w:rPr>
    </w:pPr>
    <w:r>
      <w:rPr>
        <w:i/>
      </w:rPr>
      <w:t>Explorer marine magnetometer -</w:t>
    </w:r>
    <w:r w:rsidR="00D41B5B">
      <w:rPr>
        <w:i/>
      </w:rPr>
      <w:t xml:space="preserve"> Quick Start</w:t>
    </w:r>
    <w:r w:rsidR="00D41B5B" w:rsidRPr="00F56BE5">
      <w:rPr>
        <w:i/>
      </w:rPr>
      <w:t xml:space="preserve"> </w:t>
    </w:r>
    <w:r w:rsidR="00D41B5B">
      <w:rPr>
        <w:i/>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5703E"/>
    <w:multiLevelType w:val="hybridMultilevel"/>
    <w:tmpl w:val="108415E6"/>
    <w:lvl w:ilvl="0" w:tplc="34F4F4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84B8E"/>
    <w:multiLevelType w:val="hybridMultilevel"/>
    <w:tmpl w:val="FC3AF6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AA0DE2"/>
    <w:multiLevelType w:val="hybridMultilevel"/>
    <w:tmpl w:val="01EAD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9462B6"/>
    <w:multiLevelType w:val="multilevel"/>
    <w:tmpl w:val="82EC367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3128"/>
        </w:tabs>
        <w:ind w:left="3128"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45BD248E"/>
    <w:multiLevelType w:val="multilevel"/>
    <w:tmpl w:val="19C8961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54550093"/>
    <w:multiLevelType w:val="hybridMultilevel"/>
    <w:tmpl w:val="6E1CB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D95B54"/>
    <w:multiLevelType w:val="hybridMultilevel"/>
    <w:tmpl w:val="6650A468"/>
    <w:lvl w:ilvl="0" w:tplc="E83A8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97BB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13F5373"/>
    <w:multiLevelType w:val="hybridMultilevel"/>
    <w:tmpl w:val="7980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282689">
    <w:abstractNumId w:val="6"/>
  </w:num>
  <w:num w:numId="2" w16cid:durableId="1329551400">
    <w:abstractNumId w:val="3"/>
  </w:num>
  <w:num w:numId="3" w16cid:durableId="955526612">
    <w:abstractNumId w:val="8"/>
  </w:num>
  <w:num w:numId="4" w16cid:durableId="554388827">
    <w:abstractNumId w:val="2"/>
  </w:num>
  <w:num w:numId="5" w16cid:durableId="779761115">
    <w:abstractNumId w:val="3"/>
  </w:num>
  <w:num w:numId="6" w16cid:durableId="989091006">
    <w:abstractNumId w:val="1"/>
  </w:num>
  <w:num w:numId="7" w16cid:durableId="1782718761">
    <w:abstractNumId w:val="0"/>
  </w:num>
  <w:num w:numId="8" w16cid:durableId="1113670174">
    <w:abstractNumId w:val="7"/>
  </w:num>
  <w:num w:numId="9" w16cid:durableId="641731929">
    <w:abstractNumId w:val="5"/>
  </w:num>
  <w:num w:numId="10" w16cid:durableId="628979536">
    <w:abstractNumId w:val="3"/>
  </w:num>
  <w:num w:numId="11" w16cid:durableId="612369814">
    <w:abstractNumId w:val="3"/>
  </w:num>
  <w:num w:numId="12" w16cid:durableId="1766608450">
    <w:abstractNumId w:val="4"/>
  </w:num>
  <w:num w:numId="13" w16cid:durableId="1683700127">
    <w:abstractNumId w:val="3"/>
  </w:num>
  <w:num w:numId="14" w16cid:durableId="1940062486">
    <w:abstractNumId w:val="3"/>
  </w:num>
  <w:num w:numId="15" w16cid:durableId="450977572">
    <w:abstractNumId w:val="3"/>
  </w:num>
  <w:num w:numId="16" w16cid:durableId="239295250">
    <w:abstractNumId w:val="3"/>
  </w:num>
  <w:num w:numId="17" w16cid:durableId="1924295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A1"/>
    <w:rsid w:val="00000D6D"/>
    <w:rsid w:val="000023AC"/>
    <w:rsid w:val="0001720C"/>
    <w:rsid w:val="00033350"/>
    <w:rsid w:val="00035EA1"/>
    <w:rsid w:val="000408FA"/>
    <w:rsid w:val="0004607B"/>
    <w:rsid w:val="00047BA2"/>
    <w:rsid w:val="00064A34"/>
    <w:rsid w:val="000933F9"/>
    <w:rsid w:val="000B1BC1"/>
    <w:rsid w:val="000B28B7"/>
    <w:rsid w:val="000C156B"/>
    <w:rsid w:val="000C2FF7"/>
    <w:rsid w:val="000C461B"/>
    <w:rsid w:val="000C52E9"/>
    <w:rsid w:val="000F6AB3"/>
    <w:rsid w:val="00105040"/>
    <w:rsid w:val="0011340E"/>
    <w:rsid w:val="00124292"/>
    <w:rsid w:val="00124955"/>
    <w:rsid w:val="001376A2"/>
    <w:rsid w:val="0014407A"/>
    <w:rsid w:val="001558D4"/>
    <w:rsid w:val="001575A1"/>
    <w:rsid w:val="00162F7F"/>
    <w:rsid w:val="00163331"/>
    <w:rsid w:val="00165D53"/>
    <w:rsid w:val="00165FE9"/>
    <w:rsid w:val="00177E31"/>
    <w:rsid w:val="001877A0"/>
    <w:rsid w:val="00195E7D"/>
    <w:rsid w:val="001C21ED"/>
    <w:rsid w:val="001C4661"/>
    <w:rsid w:val="001D67EB"/>
    <w:rsid w:val="001E02A0"/>
    <w:rsid w:val="001E676B"/>
    <w:rsid w:val="001F4387"/>
    <w:rsid w:val="001F6833"/>
    <w:rsid w:val="00211F6A"/>
    <w:rsid w:val="00220CE7"/>
    <w:rsid w:val="0024058F"/>
    <w:rsid w:val="00257A44"/>
    <w:rsid w:val="00260760"/>
    <w:rsid w:val="00283EF0"/>
    <w:rsid w:val="00293308"/>
    <w:rsid w:val="002C0578"/>
    <w:rsid w:val="002D194D"/>
    <w:rsid w:val="002D2AD1"/>
    <w:rsid w:val="002E043D"/>
    <w:rsid w:val="002F39A3"/>
    <w:rsid w:val="00302A2F"/>
    <w:rsid w:val="003038BF"/>
    <w:rsid w:val="00320951"/>
    <w:rsid w:val="0032406E"/>
    <w:rsid w:val="00343FE2"/>
    <w:rsid w:val="003751AC"/>
    <w:rsid w:val="003771AE"/>
    <w:rsid w:val="00384134"/>
    <w:rsid w:val="0039180A"/>
    <w:rsid w:val="003A32E6"/>
    <w:rsid w:val="003A74A0"/>
    <w:rsid w:val="003B2D9D"/>
    <w:rsid w:val="003D1C24"/>
    <w:rsid w:val="003E3268"/>
    <w:rsid w:val="00410938"/>
    <w:rsid w:val="004409CD"/>
    <w:rsid w:val="004425A9"/>
    <w:rsid w:val="00482DBC"/>
    <w:rsid w:val="0049040A"/>
    <w:rsid w:val="00492102"/>
    <w:rsid w:val="00493697"/>
    <w:rsid w:val="004A2E5A"/>
    <w:rsid w:val="004A6673"/>
    <w:rsid w:val="004B1874"/>
    <w:rsid w:val="004B3EF7"/>
    <w:rsid w:val="004C7ED8"/>
    <w:rsid w:val="004D0C65"/>
    <w:rsid w:val="004E7B87"/>
    <w:rsid w:val="004F722D"/>
    <w:rsid w:val="00511DA7"/>
    <w:rsid w:val="005326B9"/>
    <w:rsid w:val="00546BA0"/>
    <w:rsid w:val="0056003B"/>
    <w:rsid w:val="00560070"/>
    <w:rsid w:val="00582021"/>
    <w:rsid w:val="005854C8"/>
    <w:rsid w:val="005A3323"/>
    <w:rsid w:val="005A68C0"/>
    <w:rsid w:val="005B08A5"/>
    <w:rsid w:val="005C46E8"/>
    <w:rsid w:val="005F6770"/>
    <w:rsid w:val="00600A18"/>
    <w:rsid w:val="0061083A"/>
    <w:rsid w:val="006162EC"/>
    <w:rsid w:val="006217F6"/>
    <w:rsid w:val="00635EBC"/>
    <w:rsid w:val="00645667"/>
    <w:rsid w:val="00662D35"/>
    <w:rsid w:val="00671006"/>
    <w:rsid w:val="006A078F"/>
    <w:rsid w:val="006B6DB4"/>
    <w:rsid w:val="006C19DB"/>
    <w:rsid w:val="006C25EA"/>
    <w:rsid w:val="006C5D2D"/>
    <w:rsid w:val="006F5DAB"/>
    <w:rsid w:val="006F72BE"/>
    <w:rsid w:val="00702B32"/>
    <w:rsid w:val="00714064"/>
    <w:rsid w:val="007337F6"/>
    <w:rsid w:val="00766A4F"/>
    <w:rsid w:val="00783214"/>
    <w:rsid w:val="00791337"/>
    <w:rsid w:val="007A5C54"/>
    <w:rsid w:val="007B6514"/>
    <w:rsid w:val="007B77C7"/>
    <w:rsid w:val="007B7D38"/>
    <w:rsid w:val="007E211A"/>
    <w:rsid w:val="007F1B0E"/>
    <w:rsid w:val="007F5117"/>
    <w:rsid w:val="00800ED5"/>
    <w:rsid w:val="008109FE"/>
    <w:rsid w:val="008207A9"/>
    <w:rsid w:val="00826051"/>
    <w:rsid w:val="0083068F"/>
    <w:rsid w:val="00830712"/>
    <w:rsid w:val="008420FA"/>
    <w:rsid w:val="00843A84"/>
    <w:rsid w:val="00843EBC"/>
    <w:rsid w:val="008722A9"/>
    <w:rsid w:val="008734C1"/>
    <w:rsid w:val="0088183E"/>
    <w:rsid w:val="00890C0C"/>
    <w:rsid w:val="008C033D"/>
    <w:rsid w:val="008C2339"/>
    <w:rsid w:val="008E4F80"/>
    <w:rsid w:val="008E5EA1"/>
    <w:rsid w:val="00921A7C"/>
    <w:rsid w:val="00933CB5"/>
    <w:rsid w:val="00967BF0"/>
    <w:rsid w:val="00967E05"/>
    <w:rsid w:val="0098448B"/>
    <w:rsid w:val="009908C2"/>
    <w:rsid w:val="009B0696"/>
    <w:rsid w:val="009D5CF5"/>
    <w:rsid w:val="009D6A46"/>
    <w:rsid w:val="009D7671"/>
    <w:rsid w:val="009E1536"/>
    <w:rsid w:val="009E56C5"/>
    <w:rsid w:val="00A00D78"/>
    <w:rsid w:val="00A01F9D"/>
    <w:rsid w:val="00A15DF3"/>
    <w:rsid w:val="00A307A1"/>
    <w:rsid w:val="00A30D3A"/>
    <w:rsid w:val="00A31F15"/>
    <w:rsid w:val="00A40A3D"/>
    <w:rsid w:val="00A413ED"/>
    <w:rsid w:val="00A434DE"/>
    <w:rsid w:val="00A55FB2"/>
    <w:rsid w:val="00A81B00"/>
    <w:rsid w:val="00A81FBE"/>
    <w:rsid w:val="00A83ABF"/>
    <w:rsid w:val="00A84769"/>
    <w:rsid w:val="00A86E02"/>
    <w:rsid w:val="00A90220"/>
    <w:rsid w:val="00A909E4"/>
    <w:rsid w:val="00A94BB7"/>
    <w:rsid w:val="00A96023"/>
    <w:rsid w:val="00AA21A3"/>
    <w:rsid w:val="00AA42D9"/>
    <w:rsid w:val="00AA7374"/>
    <w:rsid w:val="00AB2729"/>
    <w:rsid w:val="00AB67A2"/>
    <w:rsid w:val="00AB687A"/>
    <w:rsid w:val="00AB754B"/>
    <w:rsid w:val="00AD19E9"/>
    <w:rsid w:val="00AE369A"/>
    <w:rsid w:val="00AF1D21"/>
    <w:rsid w:val="00AF745A"/>
    <w:rsid w:val="00B029CE"/>
    <w:rsid w:val="00B370C3"/>
    <w:rsid w:val="00B44A31"/>
    <w:rsid w:val="00B5318F"/>
    <w:rsid w:val="00B65DBA"/>
    <w:rsid w:val="00B65FC1"/>
    <w:rsid w:val="00B67672"/>
    <w:rsid w:val="00B81ADF"/>
    <w:rsid w:val="00B83706"/>
    <w:rsid w:val="00B91B43"/>
    <w:rsid w:val="00B93FC0"/>
    <w:rsid w:val="00B94CA8"/>
    <w:rsid w:val="00B9585B"/>
    <w:rsid w:val="00BA7664"/>
    <w:rsid w:val="00BF204A"/>
    <w:rsid w:val="00BF60D1"/>
    <w:rsid w:val="00BF71CC"/>
    <w:rsid w:val="00C00203"/>
    <w:rsid w:val="00C307A8"/>
    <w:rsid w:val="00C3539C"/>
    <w:rsid w:val="00C37928"/>
    <w:rsid w:val="00C4323E"/>
    <w:rsid w:val="00C466C4"/>
    <w:rsid w:val="00C52965"/>
    <w:rsid w:val="00C529D0"/>
    <w:rsid w:val="00C53A9B"/>
    <w:rsid w:val="00C71368"/>
    <w:rsid w:val="00C72354"/>
    <w:rsid w:val="00C8718C"/>
    <w:rsid w:val="00C872A9"/>
    <w:rsid w:val="00C878C2"/>
    <w:rsid w:val="00C95C7D"/>
    <w:rsid w:val="00CA22AB"/>
    <w:rsid w:val="00CA7CC1"/>
    <w:rsid w:val="00CA7DE4"/>
    <w:rsid w:val="00CB410B"/>
    <w:rsid w:val="00CD787E"/>
    <w:rsid w:val="00CF2F12"/>
    <w:rsid w:val="00CF4F03"/>
    <w:rsid w:val="00CF75C4"/>
    <w:rsid w:val="00D004F7"/>
    <w:rsid w:val="00D30B42"/>
    <w:rsid w:val="00D33CB9"/>
    <w:rsid w:val="00D34A58"/>
    <w:rsid w:val="00D35A48"/>
    <w:rsid w:val="00D41B5B"/>
    <w:rsid w:val="00D42D70"/>
    <w:rsid w:val="00D532AA"/>
    <w:rsid w:val="00D573B4"/>
    <w:rsid w:val="00D62C69"/>
    <w:rsid w:val="00D639C3"/>
    <w:rsid w:val="00D75364"/>
    <w:rsid w:val="00D82B54"/>
    <w:rsid w:val="00DA01A7"/>
    <w:rsid w:val="00DA2661"/>
    <w:rsid w:val="00DE5162"/>
    <w:rsid w:val="00DF6E36"/>
    <w:rsid w:val="00E002FE"/>
    <w:rsid w:val="00E168F7"/>
    <w:rsid w:val="00E27B70"/>
    <w:rsid w:val="00E41997"/>
    <w:rsid w:val="00E5798E"/>
    <w:rsid w:val="00E72532"/>
    <w:rsid w:val="00E87CDC"/>
    <w:rsid w:val="00E936B3"/>
    <w:rsid w:val="00EA5847"/>
    <w:rsid w:val="00EC7F84"/>
    <w:rsid w:val="00ED0EC4"/>
    <w:rsid w:val="00ED3E34"/>
    <w:rsid w:val="00ED4AE9"/>
    <w:rsid w:val="00EF118D"/>
    <w:rsid w:val="00EF2C90"/>
    <w:rsid w:val="00EF65AC"/>
    <w:rsid w:val="00F35628"/>
    <w:rsid w:val="00F5542B"/>
    <w:rsid w:val="00F5677A"/>
    <w:rsid w:val="00F649E7"/>
    <w:rsid w:val="00F732C8"/>
    <w:rsid w:val="00FA0197"/>
    <w:rsid w:val="00FB3B1C"/>
    <w:rsid w:val="00FC45A8"/>
    <w:rsid w:val="00FD23EF"/>
    <w:rsid w:val="00FD5E0E"/>
    <w:rsid w:val="00FE3BAA"/>
    <w:rsid w:val="00FF5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43D1095"/>
  <w15:docId w15:val="{1099BBCD-32E9-4BC7-953F-0EE66701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7A"/>
    <w:rPr>
      <w:sz w:val="16"/>
    </w:rPr>
  </w:style>
  <w:style w:type="paragraph" w:styleId="Heading1">
    <w:name w:val="heading 1"/>
    <w:basedOn w:val="Normal"/>
    <w:next w:val="Normal"/>
    <w:link w:val="Heading1Char"/>
    <w:qFormat/>
    <w:rsid w:val="00A434DE"/>
    <w:pPr>
      <w:keepNext/>
      <w:pageBreakBefore/>
      <w:numPr>
        <w:numId w:val="2"/>
      </w:numPr>
      <w:spacing w:before="240" w:after="60" w:line="240" w:lineRule="auto"/>
      <w:outlineLvl w:val="0"/>
    </w:pPr>
    <w:rPr>
      <w:rFonts w:asciiTheme="majorHAnsi" w:eastAsia="Times New Roman" w:hAnsiTheme="majorHAnsi" w:cs="Times New Roman"/>
      <w:b/>
      <w:kern w:val="28"/>
      <w:sz w:val="24"/>
      <w:szCs w:val="20"/>
    </w:rPr>
  </w:style>
  <w:style w:type="paragraph" w:styleId="Heading2">
    <w:name w:val="heading 2"/>
    <w:basedOn w:val="Normal"/>
    <w:next w:val="Normal"/>
    <w:link w:val="Heading2Char"/>
    <w:qFormat/>
    <w:rsid w:val="00843A84"/>
    <w:pPr>
      <w:keepNext/>
      <w:numPr>
        <w:ilvl w:val="1"/>
        <w:numId w:val="2"/>
      </w:numPr>
      <w:spacing w:before="240" w:after="60" w:line="240" w:lineRule="auto"/>
      <w:ind w:left="578" w:hanging="578"/>
      <w:outlineLvl w:val="1"/>
    </w:pPr>
    <w:rPr>
      <w:rFonts w:asciiTheme="majorHAnsi" w:eastAsia="Times New Roman" w:hAnsiTheme="majorHAnsi" w:cs="Times New Roman"/>
      <w:b/>
      <w:sz w:val="22"/>
      <w:szCs w:val="20"/>
    </w:rPr>
  </w:style>
  <w:style w:type="paragraph" w:styleId="Heading3">
    <w:name w:val="heading 3"/>
    <w:basedOn w:val="Normal"/>
    <w:next w:val="Normal"/>
    <w:link w:val="Heading3Char"/>
    <w:qFormat/>
    <w:rsid w:val="000C461B"/>
    <w:pPr>
      <w:keepNext/>
      <w:numPr>
        <w:ilvl w:val="2"/>
        <w:numId w:val="2"/>
      </w:numPr>
      <w:spacing w:before="120" w:after="60" w:line="240" w:lineRule="auto"/>
      <w:outlineLvl w:val="2"/>
    </w:pPr>
    <w:rPr>
      <w:rFonts w:ascii="Arial" w:eastAsia="Times New Roman" w:hAnsi="Arial" w:cs="Times New Roman"/>
      <w:b/>
      <w:sz w:val="20"/>
      <w:szCs w:val="20"/>
    </w:rPr>
  </w:style>
  <w:style w:type="paragraph" w:styleId="Heading4">
    <w:name w:val="heading 4"/>
    <w:basedOn w:val="Normal"/>
    <w:next w:val="Normal"/>
    <w:link w:val="Heading4Char"/>
    <w:qFormat/>
    <w:rsid w:val="000C461B"/>
    <w:pPr>
      <w:keepNext/>
      <w:numPr>
        <w:ilvl w:val="3"/>
        <w:numId w:val="2"/>
      </w:numPr>
      <w:spacing w:after="120" w:line="240" w:lineRule="auto"/>
      <w:ind w:left="0" w:firstLine="0"/>
      <w:outlineLvl w:val="3"/>
    </w:pPr>
    <w:rPr>
      <w:rFonts w:ascii="Verdana" w:eastAsia="Times New Roman" w:hAnsi="Verdana" w:cs="Times New Roman"/>
      <w:b/>
      <w:sz w:val="20"/>
      <w:szCs w:val="20"/>
    </w:rPr>
  </w:style>
  <w:style w:type="paragraph" w:styleId="Heading5">
    <w:name w:val="heading 5"/>
    <w:basedOn w:val="Normal"/>
    <w:next w:val="Normal"/>
    <w:link w:val="Heading5Char"/>
    <w:qFormat/>
    <w:rsid w:val="000C461B"/>
    <w:pPr>
      <w:keepNext/>
      <w:numPr>
        <w:ilvl w:val="4"/>
        <w:numId w:val="2"/>
      </w:numPr>
      <w:spacing w:after="0" w:line="240" w:lineRule="auto"/>
      <w:outlineLvl w:val="4"/>
    </w:pPr>
    <w:rPr>
      <w:rFonts w:ascii="Verdana" w:eastAsia="Times New Roman" w:hAnsi="Verdana" w:cs="Times New Roman"/>
      <w:sz w:val="28"/>
      <w:szCs w:val="20"/>
    </w:rPr>
  </w:style>
  <w:style w:type="paragraph" w:styleId="Heading6">
    <w:name w:val="heading 6"/>
    <w:basedOn w:val="Normal"/>
    <w:next w:val="Normal"/>
    <w:link w:val="Heading6Char"/>
    <w:qFormat/>
    <w:rsid w:val="000C461B"/>
    <w:pPr>
      <w:keepNext/>
      <w:numPr>
        <w:ilvl w:val="5"/>
        <w:numId w:val="2"/>
      </w:numPr>
      <w:spacing w:after="120" w:line="240" w:lineRule="auto"/>
      <w:outlineLvl w:val="5"/>
    </w:pPr>
    <w:rPr>
      <w:rFonts w:ascii="Verdana" w:eastAsia="Times New Roman" w:hAnsi="Verdana" w:cs="Times New Roman"/>
      <w:b/>
      <w:sz w:val="20"/>
      <w:szCs w:val="20"/>
    </w:rPr>
  </w:style>
  <w:style w:type="paragraph" w:styleId="Heading7">
    <w:name w:val="heading 7"/>
    <w:basedOn w:val="Normal"/>
    <w:next w:val="Normal"/>
    <w:link w:val="Heading7Char"/>
    <w:qFormat/>
    <w:rsid w:val="000C461B"/>
    <w:pPr>
      <w:keepNext/>
      <w:numPr>
        <w:ilvl w:val="6"/>
        <w:numId w:val="2"/>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0C461B"/>
    <w:pPr>
      <w:numPr>
        <w:ilvl w:val="7"/>
        <w:numId w:val="2"/>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0C461B"/>
    <w:pPr>
      <w:numPr>
        <w:ilvl w:val="8"/>
        <w:numId w:val="2"/>
      </w:numPr>
      <w:spacing w:before="240" w:after="60" w:line="240" w:lineRule="auto"/>
      <w:outlineLvl w:val="8"/>
    </w:pPr>
    <w:rPr>
      <w:rFonts w:ascii="Arial" w:eastAsia="Times New Roman" w:hAnsi="Arial"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4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420F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20FA"/>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8420FA"/>
    <w:rPr>
      <w:b/>
      <w:bCs/>
    </w:rPr>
  </w:style>
  <w:style w:type="character" w:styleId="Hyperlink">
    <w:name w:val="Hyperlink"/>
    <w:basedOn w:val="DefaultParagraphFont"/>
    <w:uiPriority w:val="99"/>
    <w:unhideWhenUsed/>
    <w:rsid w:val="008420FA"/>
    <w:rPr>
      <w:color w:val="0563C1" w:themeColor="hyperlink"/>
      <w:u w:val="single"/>
    </w:rPr>
  </w:style>
  <w:style w:type="paragraph" w:styleId="Header">
    <w:name w:val="header"/>
    <w:basedOn w:val="Normal"/>
    <w:link w:val="HeaderChar"/>
    <w:unhideWhenUsed/>
    <w:rsid w:val="008420FA"/>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8420FA"/>
    <w:rPr>
      <w:rFonts w:eastAsiaTheme="minorEastAsia"/>
    </w:rPr>
  </w:style>
  <w:style w:type="paragraph" w:styleId="Footer">
    <w:name w:val="footer"/>
    <w:basedOn w:val="Normal"/>
    <w:link w:val="FooterChar"/>
    <w:uiPriority w:val="99"/>
    <w:unhideWhenUsed/>
    <w:rsid w:val="00842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0FA"/>
  </w:style>
  <w:style w:type="paragraph" w:styleId="FootnoteText">
    <w:name w:val="footnote text"/>
    <w:basedOn w:val="Normal"/>
    <w:link w:val="FootnoteTextChar"/>
    <w:uiPriority w:val="99"/>
    <w:semiHidden/>
    <w:unhideWhenUsed/>
    <w:rsid w:val="00EF2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C90"/>
    <w:rPr>
      <w:sz w:val="20"/>
      <w:szCs w:val="20"/>
    </w:rPr>
  </w:style>
  <w:style w:type="character" w:styleId="FootnoteReference">
    <w:name w:val="footnote reference"/>
    <w:basedOn w:val="DefaultParagraphFont"/>
    <w:uiPriority w:val="99"/>
    <w:semiHidden/>
    <w:unhideWhenUsed/>
    <w:rsid w:val="00EF2C90"/>
    <w:rPr>
      <w:vertAlign w:val="superscript"/>
    </w:rPr>
  </w:style>
  <w:style w:type="paragraph" w:styleId="NormalWeb">
    <w:name w:val="Normal (Web)"/>
    <w:basedOn w:val="Normal"/>
    <w:uiPriority w:val="99"/>
    <w:semiHidden/>
    <w:unhideWhenUsed/>
    <w:rsid w:val="00220CE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B8370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83706"/>
    <w:rPr>
      <w:rFonts w:ascii="Segoe UI" w:hAnsi="Segoe UI" w:cs="Segoe UI"/>
      <w:sz w:val="18"/>
      <w:szCs w:val="18"/>
    </w:rPr>
  </w:style>
  <w:style w:type="paragraph" w:styleId="ListParagraph">
    <w:name w:val="List Paragraph"/>
    <w:basedOn w:val="Normal"/>
    <w:uiPriority w:val="34"/>
    <w:qFormat/>
    <w:rsid w:val="008E5EA1"/>
    <w:pPr>
      <w:ind w:left="720"/>
      <w:contextualSpacing/>
    </w:pPr>
  </w:style>
  <w:style w:type="character" w:customStyle="1" w:styleId="Heading1Char">
    <w:name w:val="Heading 1 Char"/>
    <w:basedOn w:val="DefaultParagraphFont"/>
    <w:link w:val="Heading1"/>
    <w:rsid w:val="00A434DE"/>
    <w:rPr>
      <w:rFonts w:asciiTheme="majorHAnsi" w:eastAsia="Times New Roman" w:hAnsiTheme="majorHAnsi" w:cs="Times New Roman"/>
      <w:b/>
      <w:kern w:val="28"/>
      <w:sz w:val="24"/>
      <w:szCs w:val="20"/>
    </w:rPr>
  </w:style>
  <w:style w:type="character" w:customStyle="1" w:styleId="Heading2Char">
    <w:name w:val="Heading 2 Char"/>
    <w:basedOn w:val="DefaultParagraphFont"/>
    <w:link w:val="Heading2"/>
    <w:rsid w:val="00843A84"/>
    <w:rPr>
      <w:rFonts w:asciiTheme="majorHAnsi" w:eastAsia="Times New Roman" w:hAnsiTheme="majorHAnsi" w:cs="Times New Roman"/>
      <w:b/>
      <w:szCs w:val="20"/>
    </w:rPr>
  </w:style>
  <w:style w:type="character" w:customStyle="1" w:styleId="Heading3Char">
    <w:name w:val="Heading 3 Char"/>
    <w:basedOn w:val="DefaultParagraphFont"/>
    <w:link w:val="Heading3"/>
    <w:rsid w:val="000C461B"/>
    <w:rPr>
      <w:rFonts w:ascii="Arial" w:eastAsia="Times New Roman" w:hAnsi="Arial" w:cs="Times New Roman"/>
      <w:b/>
      <w:sz w:val="20"/>
      <w:szCs w:val="20"/>
    </w:rPr>
  </w:style>
  <w:style w:type="character" w:customStyle="1" w:styleId="Heading4Char">
    <w:name w:val="Heading 4 Char"/>
    <w:basedOn w:val="DefaultParagraphFont"/>
    <w:link w:val="Heading4"/>
    <w:rsid w:val="000C461B"/>
    <w:rPr>
      <w:rFonts w:ascii="Verdana" w:eastAsia="Times New Roman" w:hAnsi="Verdana" w:cs="Times New Roman"/>
      <w:b/>
      <w:sz w:val="20"/>
      <w:szCs w:val="20"/>
    </w:rPr>
  </w:style>
  <w:style w:type="character" w:customStyle="1" w:styleId="Heading5Char">
    <w:name w:val="Heading 5 Char"/>
    <w:basedOn w:val="DefaultParagraphFont"/>
    <w:link w:val="Heading5"/>
    <w:rsid w:val="000C461B"/>
    <w:rPr>
      <w:rFonts w:ascii="Verdana" w:eastAsia="Times New Roman" w:hAnsi="Verdana" w:cs="Times New Roman"/>
      <w:sz w:val="28"/>
      <w:szCs w:val="20"/>
    </w:rPr>
  </w:style>
  <w:style w:type="character" w:customStyle="1" w:styleId="Heading6Char">
    <w:name w:val="Heading 6 Char"/>
    <w:basedOn w:val="DefaultParagraphFont"/>
    <w:link w:val="Heading6"/>
    <w:rsid w:val="000C461B"/>
    <w:rPr>
      <w:rFonts w:ascii="Verdana" w:eastAsia="Times New Roman" w:hAnsi="Verdana" w:cs="Times New Roman"/>
      <w:b/>
      <w:sz w:val="20"/>
      <w:szCs w:val="20"/>
    </w:rPr>
  </w:style>
  <w:style w:type="character" w:customStyle="1" w:styleId="Heading7Char">
    <w:name w:val="Heading 7 Char"/>
    <w:basedOn w:val="DefaultParagraphFont"/>
    <w:link w:val="Heading7"/>
    <w:rsid w:val="000C461B"/>
    <w:rPr>
      <w:rFonts w:ascii="Arial" w:eastAsia="Times New Roman" w:hAnsi="Arial" w:cs="Times New Roman"/>
      <w:b/>
      <w:sz w:val="28"/>
      <w:szCs w:val="20"/>
    </w:rPr>
  </w:style>
  <w:style w:type="character" w:customStyle="1" w:styleId="Heading8Char">
    <w:name w:val="Heading 8 Char"/>
    <w:basedOn w:val="DefaultParagraphFont"/>
    <w:link w:val="Heading8"/>
    <w:rsid w:val="000C461B"/>
    <w:rPr>
      <w:rFonts w:ascii="Arial" w:eastAsia="Times New Roman" w:hAnsi="Arial" w:cs="Times New Roman"/>
      <w:i/>
      <w:sz w:val="20"/>
      <w:szCs w:val="20"/>
    </w:rPr>
  </w:style>
  <w:style w:type="character" w:customStyle="1" w:styleId="Heading9Char">
    <w:name w:val="Heading 9 Char"/>
    <w:basedOn w:val="DefaultParagraphFont"/>
    <w:link w:val="Heading9"/>
    <w:rsid w:val="000C461B"/>
    <w:rPr>
      <w:rFonts w:ascii="Arial" w:eastAsia="Times New Roman" w:hAnsi="Arial" w:cs="Times New Roman"/>
      <w:b/>
      <w:i/>
      <w:sz w:val="18"/>
      <w:szCs w:val="20"/>
    </w:rPr>
  </w:style>
  <w:style w:type="paragraph" w:styleId="Caption">
    <w:name w:val="caption"/>
    <w:basedOn w:val="Normal"/>
    <w:next w:val="Normal"/>
    <w:qFormat/>
    <w:rsid w:val="00A94BB7"/>
    <w:pPr>
      <w:spacing w:before="120" w:after="120" w:line="240" w:lineRule="auto"/>
    </w:pPr>
    <w:rPr>
      <w:rFonts w:eastAsia="Times New Roman" w:cs="Times New Roman"/>
      <w:i/>
      <w:szCs w:val="20"/>
    </w:rPr>
  </w:style>
  <w:style w:type="table" w:customStyle="1" w:styleId="LightList1">
    <w:name w:val="Light List1"/>
    <w:basedOn w:val="TableNormal"/>
    <w:uiPriority w:val="61"/>
    <w:rsid w:val="000C461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semiHidden/>
    <w:unhideWhenUsed/>
    <w:rsid w:val="00283E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3EF0"/>
    <w:rPr>
      <w:sz w:val="20"/>
      <w:szCs w:val="20"/>
    </w:rPr>
  </w:style>
  <w:style w:type="character" w:styleId="EndnoteReference">
    <w:name w:val="endnote reference"/>
    <w:basedOn w:val="DefaultParagraphFont"/>
    <w:uiPriority w:val="99"/>
    <w:semiHidden/>
    <w:unhideWhenUsed/>
    <w:rsid w:val="00283EF0"/>
    <w:rPr>
      <w:vertAlign w:val="superscript"/>
    </w:rPr>
  </w:style>
  <w:style w:type="paragraph" w:styleId="BodyText">
    <w:name w:val="Body Text"/>
    <w:basedOn w:val="Normal"/>
    <w:link w:val="BodyTextChar"/>
    <w:rsid w:val="0083068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pPr>
    <w:rPr>
      <w:rFonts w:eastAsia="Times New Roman" w:cs="Times New Roman"/>
      <w:snapToGrid w:val="0"/>
      <w:szCs w:val="20"/>
    </w:rPr>
  </w:style>
  <w:style w:type="character" w:customStyle="1" w:styleId="BodyTextChar">
    <w:name w:val="Body Text Char"/>
    <w:basedOn w:val="DefaultParagraphFont"/>
    <w:link w:val="BodyText"/>
    <w:rsid w:val="0083068F"/>
    <w:rPr>
      <w:rFonts w:eastAsia="Times New Roman" w:cs="Times New Roman"/>
      <w:snapToGrid w:val="0"/>
      <w:sz w:val="16"/>
      <w:szCs w:val="20"/>
    </w:rPr>
  </w:style>
  <w:style w:type="paragraph" w:styleId="BodyText2">
    <w:name w:val="Body Text 2"/>
    <w:basedOn w:val="Normal"/>
    <w:link w:val="BodyText2Char"/>
    <w:rsid w:val="0083068F"/>
    <w:pPr>
      <w:autoSpaceDE w:val="0"/>
      <w:autoSpaceDN w:val="0"/>
      <w:adjustRightInd w:val="0"/>
      <w:spacing w:after="0" w:line="240" w:lineRule="auto"/>
    </w:pPr>
    <w:rPr>
      <w:rFonts w:ascii="Courier New" w:eastAsia="Times New Roman" w:hAnsi="Courier New" w:cs="Courier New"/>
      <w:szCs w:val="20"/>
    </w:rPr>
  </w:style>
  <w:style w:type="character" w:customStyle="1" w:styleId="BodyText2Char">
    <w:name w:val="Body Text 2 Char"/>
    <w:basedOn w:val="DefaultParagraphFont"/>
    <w:link w:val="BodyText2"/>
    <w:rsid w:val="0083068F"/>
    <w:rPr>
      <w:rFonts w:ascii="Courier New" w:eastAsia="Times New Roman" w:hAnsi="Courier New" w:cs="Courier New"/>
      <w:sz w:val="16"/>
      <w:szCs w:val="20"/>
    </w:rPr>
  </w:style>
  <w:style w:type="paragraph" w:styleId="TOCHeading">
    <w:name w:val="TOC Heading"/>
    <w:basedOn w:val="Heading1"/>
    <w:next w:val="Normal"/>
    <w:uiPriority w:val="39"/>
    <w:unhideWhenUsed/>
    <w:qFormat/>
    <w:rsid w:val="006C19DB"/>
    <w:pPr>
      <w:keepLines/>
      <w:pageBreakBefore w:val="0"/>
      <w:numPr>
        <w:numId w:val="0"/>
      </w:numPr>
      <w:spacing w:after="0" w:line="259" w:lineRule="auto"/>
      <w:outlineLvl w:val="9"/>
    </w:pPr>
    <w:rPr>
      <w:rFonts w:eastAsiaTheme="majorEastAsia" w:cstheme="majorBidi"/>
      <w:b w:val="0"/>
      <w:color w:val="2E74B5" w:themeColor="accent1" w:themeShade="BF"/>
      <w:kern w:val="0"/>
      <w:sz w:val="32"/>
      <w:szCs w:val="32"/>
    </w:rPr>
  </w:style>
  <w:style w:type="paragraph" w:styleId="TOC1">
    <w:name w:val="toc 1"/>
    <w:basedOn w:val="Normal"/>
    <w:next w:val="Normal"/>
    <w:autoRedefine/>
    <w:uiPriority w:val="39"/>
    <w:unhideWhenUsed/>
    <w:rsid w:val="006C19DB"/>
    <w:pPr>
      <w:spacing w:after="100"/>
    </w:pPr>
  </w:style>
  <w:style w:type="paragraph" w:styleId="TOC2">
    <w:name w:val="toc 2"/>
    <w:basedOn w:val="Normal"/>
    <w:next w:val="Normal"/>
    <w:autoRedefine/>
    <w:uiPriority w:val="39"/>
    <w:unhideWhenUsed/>
    <w:rsid w:val="006C19DB"/>
    <w:pPr>
      <w:spacing w:after="100"/>
      <w:ind w:left="180"/>
    </w:pPr>
  </w:style>
  <w:style w:type="paragraph" w:styleId="TOC3">
    <w:name w:val="toc 3"/>
    <w:basedOn w:val="Normal"/>
    <w:next w:val="Normal"/>
    <w:autoRedefine/>
    <w:uiPriority w:val="39"/>
    <w:unhideWhenUsed/>
    <w:rsid w:val="006C19DB"/>
    <w:pPr>
      <w:spacing w:after="100"/>
      <w:ind w:left="360"/>
    </w:pPr>
  </w:style>
  <w:style w:type="paragraph" w:customStyle="1" w:styleId="Terminal">
    <w:name w:val="Terminal"/>
    <w:basedOn w:val="BodyText2"/>
    <w:link w:val="TerminalChar"/>
    <w:qFormat/>
    <w:rsid w:val="001575A1"/>
    <w:rPr>
      <w:sz w:val="14"/>
      <w:szCs w:val="14"/>
    </w:rPr>
  </w:style>
  <w:style w:type="character" w:customStyle="1" w:styleId="TerminalChar">
    <w:name w:val="Terminal Char"/>
    <w:basedOn w:val="BodyText2Char"/>
    <w:link w:val="Terminal"/>
    <w:rsid w:val="001575A1"/>
    <w:rPr>
      <w:rFonts w:ascii="Courier New" w:eastAsia="Times New Roman" w:hAnsi="Courier New" w:cs="Courier New"/>
      <w:sz w:val="14"/>
      <w:szCs w:val="14"/>
    </w:rPr>
  </w:style>
  <w:style w:type="paragraph" w:styleId="Revision">
    <w:name w:val="Revision"/>
    <w:hidden/>
    <w:uiPriority w:val="99"/>
    <w:semiHidden/>
    <w:rsid w:val="00035EA1"/>
    <w:pPr>
      <w:spacing w:after="0" w:line="240" w:lineRule="auto"/>
    </w:pPr>
    <w:rPr>
      <w:sz w:val="16"/>
    </w:rPr>
  </w:style>
  <w:style w:type="table" w:customStyle="1" w:styleId="TableGrid1">
    <w:name w:val="Table Grid1"/>
    <w:basedOn w:val="TableNormal"/>
    <w:next w:val="TableGrid"/>
    <w:uiPriority w:val="59"/>
    <w:rsid w:val="00DF6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93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support@marinemagnetics.com"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support@marinemagnetics.com" TargetMode="Externa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E201E-4AD1-4470-97BC-161AF0F4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3902</Words>
  <Characters>20060</Characters>
  <Application>Microsoft Office Word</Application>
  <DocSecurity>0</DocSecurity>
  <Lines>386</Lines>
  <Paragraphs>219</Paragraphs>
  <ScaleCrop>false</ScaleCrop>
  <HeadingPairs>
    <vt:vector size="2" baseType="variant">
      <vt:variant>
        <vt:lpstr>Title</vt:lpstr>
      </vt:variant>
      <vt:variant>
        <vt:i4>1</vt:i4>
      </vt:variant>
    </vt:vector>
  </HeadingPairs>
  <TitlesOfParts>
    <vt:vector size="1" baseType="lpstr">
      <vt:lpstr>Synapse Quick Start Guide</vt:lpstr>
    </vt:vector>
  </TitlesOfParts>
  <Company/>
  <LinksUpToDate>false</LinksUpToDate>
  <CharactersWithSpaces>23809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Synapse Quick Start Guide</dc:title>
  <dc:subject/>
  <dc:creator>Ilya;Doug Hrvoic</dc:creator>
  <cp:keywords/>
  <dc:description/>
  <cp:lastModifiedBy>Philip Suttak</cp:lastModifiedBy>
  <cp:revision>3</cp:revision>
  <cp:lastPrinted>2025-05-22T16:04:00Z</cp:lastPrinted>
  <dcterms:created xsi:type="dcterms:W3CDTF">2025-05-22T16:03:00Z</dcterms:created>
  <dcterms:modified xsi:type="dcterms:W3CDTF">2025-05-22T16:04:00Z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300879353a57408d985324ce19b11afe3c3d4da0436d92103da74dd41fe54d1f</vt:lpwstr>
  </property>
</Properties>
</file>